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Default="0028593A" w:rsidP="0093354B">
      <w:pPr>
        <w:pStyle w:val="3"/>
        <w:ind w:firstLine="708"/>
        <w:jc w:val="center"/>
        <w:rPr>
          <w:szCs w:val="20"/>
        </w:rPr>
      </w:pPr>
      <w:r w:rsidRPr="00A71732">
        <w:rPr>
          <w:b/>
          <w:szCs w:val="20"/>
        </w:rPr>
        <w:t xml:space="preserve">Организатор </w:t>
      </w:r>
      <w:r w:rsidR="00BD54DD">
        <w:rPr>
          <w:b/>
          <w:szCs w:val="20"/>
        </w:rPr>
        <w:t>торгов</w:t>
      </w:r>
      <w:r w:rsidRPr="00A71732">
        <w:rPr>
          <w:b/>
          <w:szCs w:val="20"/>
        </w:rPr>
        <w:t>:</w:t>
      </w:r>
      <w:r w:rsidR="00F5072D">
        <w:rPr>
          <w:b/>
          <w:szCs w:val="20"/>
        </w:rPr>
        <w:t xml:space="preserve"> </w:t>
      </w:r>
      <w:r w:rsidR="00F5072D">
        <w:rPr>
          <w:szCs w:val="20"/>
        </w:rPr>
        <w:t>Министерство конкурентной политики</w:t>
      </w:r>
      <w:r w:rsidR="009368CD">
        <w:rPr>
          <w:szCs w:val="20"/>
        </w:rPr>
        <w:t xml:space="preserve"> Ярославской области</w:t>
      </w:r>
    </w:p>
    <w:p w:rsidR="007F45E6" w:rsidRPr="00A71732" w:rsidRDefault="007F45E6" w:rsidP="0093354B">
      <w:pPr>
        <w:pStyle w:val="3"/>
        <w:ind w:firstLine="708"/>
        <w:jc w:val="center"/>
        <w:rPr>
          <w:szCs w:val="20"/>
        </w:rPr>
      </w:pPr>
      <w:r w:rsidRPr="00276C57">
        <w:rPr>
          <w:b/>
          <w:bCs/>
          <w:szCs w:val="20"/>
        </w:rPr>
        <w:t xml:space="preserve">Инициатор </w:t>
      </w:r>
      <w:r w:rsidR="00BD54DD">
        <w:rPr>
          <w:b/>
          <w:bCs/>
          <w:szCs w:val="20"/>
        </w:rPr>
        <w:t>аукциона</w:t>
      </w:r>
      <w:r w:rsidRPr="00276C57">
        <w:rPr>
          <w:b/>
          <w:bCs/>
          <w:szCs w:val="20"/>
        </w:rPr>
        <w:t>:</w:t>
      </w:r>
      <w:r w:rsidRPr="00276C57">
        <w:rPr>
          <w:szCs w:val="20"/>
        </w:rPr>
        <w:t xml:space="preserve"> Департамент имущественных и земельных отношений администрации городского округа </w:t>
      </w:r>
      <w:proofErr w:type="gramStart"/>
      <w:r w:rsidRPr="00276C57">
        <w:rPr>
          <w:szCs w:val="20"/>
        </w:rPr>
        <w:t>г</w:t>
      </w:r>
      <w:proofErr w:type="gramEnd"/>
      <w:r w:rsidRPr="00276C57">
        <w:rPr>
          <w:szCs w:val="20"/>
        </w:rPr>
        <w:t>. Рыбинск Ярославской области</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1D6A8B">
        <w:rPr>
          <w:b/>
          <w:color w:val="000000" w:themeColor="text1"/>
          <w:szCs w:val="20"/>
          <w:u w:val="single"/>
        </w:rPr>
        <w:t xml:space="preserve"> </w:t>
      </w:r>
      <w:r w:rsidR="00BD54DD">
        <w:rPr>
          <w:b/>
          <w:color w:val="000000" w:themeColor="text1"/>
          <w:szCs w:val="20"/>
          <w:u w:val="single"/>
        </w:rPr>
        <w:t>30</w:t>
      </w:r>
      <w:r w:rsidR="001D6A8B">
        <w:rPr>
          <w:b/>
          <w:color w:val="000000" w:themeColor="text1"/>
          <w:szCs w:val="20"/>
          <w:u w:val="single"/>
        </w:rPr>
        <w:t xml:space="preserve"> </w:t>
      </w:r>
      <w:r w:rsidR="00BD54DD">
        <w:rPr>
          <w:b/>
          <w:color w:val="000000" w:themeColor="text1"/>
          <w:szCs w:val="20"/>
          <w:u w:val="single"/>
        </w:rPr>
        <w:t>ноября</w:t>
      </w:r>
      <w:r w:rsidR="00001603" w:rsidRPr="009368C0">
        <w:rPr>
          <w:b/>
          <w:color w:val="000000" w:themeColor="text1"/>
          <w:szCs w:val="20"/>
          <w:u w:val="single"/>
        </w:rPr>
        <w:t xml:space="preserve"> 20</w:t>
      </w:r>
      <w:r w:rsidR="002542CF">
        <w:rPr>
          <w:b/>
          <w:color w:val="000000" w:themeColor="text1"/>
          <w:szCs w:val="20"/>
          <w:u w:val="single"/>
        </w:rPr>
        <w:t>2</w:t>
      </w:r>
      <w:r w:rsidR="003151DE">
        <w:rPr>
          <w:b/>
          <w:color w:val="000000" w:themeColor="text1"/>
          <w:szCs w:val="20"/>
          <w:u w:val="single"/>
        </w:rPr>
        <w:t>3</w:t>
      </w:r>
      <w:r w:rsidR="00C47B17" w:rsidRPr="009368C0">
        <w:rPr>
          <w:b/>
          <w:color w:val="000000" w:themeColor="text1"/>
          <w:szCs w:val="20"/>
          <w:u w:val="single"/>
        </w:rPr>
        <w:t xml:space="preserve"> года в </w:t>
      </w:r>
      <w:r w:rsidR="00BD54DD">
        <w:rPr>
          <w:b/>
          <w:color w:val="000000" w:themeColor="text1"/>
          <w:szCs w:val="20"/>
          <w:u w:val="single"/>
        </w:rPr>
        <w:t>09</w:t>
      </w:r>
      <w:r w:rsidR="00D7556D" w:rsidRPr="009368C0">
        <w:rPr>
          <w:b/>
          <w:color w:val="000000" w:themeColor="text1"/>
          <w:szCs w:val="20"/>
          <w:u w:val="single"/>
        </w:rPr>
        <w:t xml:space="preserve">час </w:t>
      </w:r>
      <w:r w:rsidR="00EF5D6A">
        <w:rPr>
          <w:b/>
          <w:color w:val="000000" w:themeColor="text1"/>
          <w:szCs w:val="20"/>
          <w:u w:val="single"/>
        </w:rPr>
        <w:t>0</w:t>
      </w:r>
      <w:r w:rsidR="00D7556D" w:rsidRPr="009368C0">
        <w:rPr>
          <w:b/>
          <w:color w:val="000000" w:themeColor="text1"/>
          <w:szCs w:val="20"/>
          <w:u w:val="single"/>
        </w:rPr>
        <w:t>0 мин.</w:t>
      </w:r>
      <w:r w:rsidR="001D6A8B">
        <w:rPr>
          <w:b/>
          <w:color w:val="000000" w:themeColor="text1"/>
          <w:szCs w:val="20"/>
          <w:u w:val="single"/>
        </w:rPr>
        <w:t xml:space="preserve"> </w:t>
      </w:r>
      <w:r w:rsidRPr="004F7413">
        <w:rPr>
          <w:b/>
          <w:szCs w:val="20"/>
          <w:u w:val="single"/>
        </w:rPr>
        <w:t>а</w:t>
      </w:r>
      <w:r w:rsidRPr="00A71732">
        <w:rPr>
          <w:b/>
          <w:color w:val="000000"/>
          <w:szCs w:val="20"/>
          <w:u w:val="single"/>
        </w:rPr>
        <w:t>укциона</w:t>
      </w:r>
      <w:r w:rsidR="00854187">
        <w:rPr>
          <w:b/>
          <w:color w:val="000000"/>
          <w:szCs w:val="20"/>
          <w:u w:val="single"/>
        </w:rPr>
        <w:t xml:space="preserve"> в электронной форме</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9B6861">
        <w:rPr>
          <w:szCs w:val="20"/>
        </w:rPr>
        <w:t xml:space="preserve"> </w:t>
      </w:r>
      <w:r w:rsidR="00413122">
        <w:rPr>
          <w:szCs w:val="20"/>
        </w:rPr>
        <w:t>земельных участков</w:t>
      </w:r>
      <w:r w:rsidR="00791394" w:rsidRPr="00A71732">
        <w:rPr>
          <w:szCs w:val="20"/>
        </w:rPr>
        <w:t>:</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D03685" w:rsidRPr="00AE66AE" w:rsidTr="00D03685">
        <w:trPr>
          <w:trHeight w:val="752"/>
        </w:trPr>
        <w:tc>
          <w:tcPr>
            <w:tcW w:w="1985" w:type="dxa"/>
          </w:tcPr>
          <w:p w:rsidR="00D03685" w:rsidRPr="0052778B" w:rsidRDefault="00D03685" w:rsidP="00D03685">
            <w:pPr>
              <w:pStyle w:val="3"/>
              <w:ind w:left="-108" w:right="-108"/>
              <w:jc w:val="center"/>
              <w:rPr>
                <w:sz w:val="16"/>
                <w:szCs w:val="16"/>
              </w:rPr>
            </w:pPr>
            <w:r w:rsidRPr="0052778B">
              <w:rPr>
                <w:sz w:val="16"/>
                <w:szCs w:val="16"/>
              </w:rPr>
              <w:t>Предмет</w:t>
            </w:r>
          </w:p>
          <w:p w:rsidR="00D03685" w:rsidRPr="0052778B" w:rsidRDefault="00D03685" w:rsidP="00D03685">
            <w:pPr>
              <w:pStyle w:val="3"/>
              <w:ind w:left="-108"/>
              <w:jc w:val="center"/>
              <w:rPr>
                <w:sz w:val="16"/>
                <w:szCs w:val="16"/>
              </w:rPr>
            </w:pPr>
            <w:r w:rsidRPr="0052778B">
              <w:rPr>
                <w:sz w:val="16"/>
                <w:szCs w:val="16"/>
              </w:rPr>
              <w:t>торгов</w:t>
            </w:r>
          </w:p>
        </w:tc>
        <w:tc>
          <w:tcPr>
            <w:tcW w:w="2410" w:type="dxa"/>
          </w:tcPr>
          <w:p w:rsidR="00D03685" w:rsidRPr="0052778B" w:rsidRDefault="00D03685" w:rsidP="00D03685">
            <w:pPr>
              <w:pStyle w:val="3"/>
              <w:jc w:val="center"/>
              <w:rPr>
                <w:sz w:val="16"/>
                <w:szCs w:val="16"/>
              </w:rPr>
            </w:pPr>
            <w:r w:rsidRPr="0052778B">
              <w:rPr>
                <w:sz w:val="16"/>
                <w:szCs w:val="16"/>
              </w:rPr>
              <w:t>Местоположение земельного участка</w:t>
            </w:r>
          </w:p>
        </w:tc>
        <w:tc>
          <w:tcPr>
            <w:tcW w:w="3402" w:type="dxa"/>
          </w:tcPr>
          <w:p w:rsidR="00D03685" w:rsidRPr="0052778B" w:rsidRDefault="00D03685" w:rsidP="00D03685">
            <w:pPr>
              <w:pStyle w:val="3"/>
              <w:jc w:val="center"/>
              <w:rPr>
                <w:sz w:val="16"/>
                <w:szCs w:val="16"/>
              </w:rPr>
            </w:pPr>
            <w:r w:rsidRPr="0052778B">
              <w:rPr>
                <w:sz w:val="16"/>
                <w:szCs w:val="16"/>
              </w:rPr>
              <w:t>Характеристика земельного участка</w:t>
            </w:r>
          </w:p>
        </w:tc>
        <w:tc>
          <w:tcPr>
            <w:tcW w:w="2551" w:type="dxa"/>
          </w:tcPr>
          <w:p w:rsidR="00D03685" w:rsidRPr="0052778B" w:rsidRDefault="00D03685" w:rsidP="00D03685">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D03685" w:rsidRPr="0052778B" w:rsidRDefault="00D03685" w:rsidP="00D03685">
            <w:pPr>
              <w:pStyle w:val="3"/>
              <w:jc w:val="center"/>
              <w:rPr>
                <w:sz w:val="16"/>
                <w:szCs w:val="16"/>
              </w:rPr>
            </w:pPr>
            <w:r w:rsidRPr="0052778B">
              <w:rPr>
                <w:sz w:val="16"/>
                <w:szCs w:val="16"/>
              </w:rPr>
              <w:t xml:space="preserve">Начальная цена </w:t>
            </w:r>
          </w:p>
          <w:p w:rsidR="00D03685" w:rsidRPr="0052778B" w:rsidRDefault="00D03685" w:rsidP="00D03685">
            <w:pPr>
              <w:pStyle w:val="3"/>
              <w:jc w:val="center"/>
              <w:rPr>
                <w:sz w:val="16"/>
                <w:szCs w:val="16"/>
              </w:rPr>
            </w:pPr>
            <w:r w:rsidRPr="0052778B">
              <w:rPr>
                <w:sz w:val="16"/>
                <w:szCs w:val="16"/>
              </w:rPr>
              <w:t xml:space="preserve">предмета аукциона </w:t>
            </w:r>
          </w:p>
          <w:p w:rsidR="00D03685" w:rsidRPr="0052778B" w:rsidRDefault="00D03685" w:rsidP="00D03685">
            <w:pPr>
              <w:pStyle w:val="3"/>
              <w:ind w:left="460" w:hanging="460"/>
              <w:jc w:val="center"/>
              <w:rPr>
                <w:sz w:val="16"/>
                <w:szCs w:val="16"/>
              </w:rPr>
            </w:pPr>
            <w:r w:rsidRPr="0052778B">
              <w:rPr>
                <w:sz w:val="16"/>
                <w:szCs w:val="16"/>
              </w:rPr>
              <w:t>(руб.)</w:t>
            </w:r>
          </w:p>
        </w:tc>
        <w:tc>
          <w:tcPr>
            <w:tcW w:w="851" w:type="dxa"/>
          </w:tcPr>
          <w:p w:rsidR="00D03685" w:rsidRPr="0052778B" w:rsidRDefault="00D03685" w:rsidP="00D03685">
            <w:pPr>
              <w:pStyle w:val="3"/>
              <w:jc w:val="center"/>
              <w:rPr>
                <w:sz w:val="16"/>
                <w:szCs w:val="16"/>
              </w:rPr>
            </w:pPr>
            <w:r w:rsidRPr="0052778B">
              <w:rPr>
                <w:sz w:val="16"/>
                <w:szCs w:val="16"/>
              </w:rPr>
              <w:t>Размер</w:t>
            </w:r>
          </w:p>
          <w:p w:rsidR="00D03685" w:rsidRPr="0052778B" w:rsidRDefault="00D03685" w:rsidP="00D03685">
            <w:pPr>
              <w:pStyle w:val="3"/>
              <w:ind w:right="-30"/>
              <w:jc w:val="center"/>
              <w:rPr>
                <w:sz w:val="16"/>
                <w:szCs w:val="16"/>
              </w:rPr>
            </w:pPr>
            <w:r w:rsidRPr="0052778B">
              <w:rPr>
                <w:sz w:val="16"/>
                <w:szCs w:val="16"/>
              </w:rPr>
              <w:t>задатка</w:t>
            </w:r>
          </w:p>
          <w:p w:rsidR="00D03685" w:rsidRPr="0052778B" w:rsidRDefault="00D03685" w:rsidP="00D03685">
            <w:pPr>
              <w:pStyle w:val="3"/>
              <w:jc w:val="center"/>
              <w:rPr>
                <w:sz w:val="16"/>
                <w:szCs w:val="16"/>
              </w:rPr>
            </w:pPr>
          </w:p>
          <w:p w:rsidR="00D03685" w:rsidRPr="0052778B" w:rsidRDefault="00D03685" w:rsidP="00D03685">
            <w:pPr>
              <w:pStyle w:val="3"/>
              <w:jc w:val="center"/>
              <w:rPr>
                <w:sz w:val="16"/>
                <w:szCs w:val="16"/>
              </w:rPr>
            </w:pPr>
            <w:r w:rsidRPr="0052778B">
              <w:rPr>
                <w:sz w:val="16"/>
                <w:szCs w:val="16"/>
              </w:rPr>
              <w:t>(%)</w:t>
            </w:r>
          </w:p>
        </w:tc>
        <w:tc>
          <w:tcPr>
            <w:tcW w:w="850" w:type="dxa"/>
          </w:tcPr>
          <w:p w:rsidR="00D03685" w:rsidRPr="0052778B" w:rsidRDefault="00D03685" w:rsidP="00D03685">
            <w:pPr>
              <w:pStyle w:val="3"/>
              <w:ind w:right="-108"/>
              <w:jc w:val="center"/>
              <w:rPr>
                <w:sz w:val="16"/>
                <w:szCs w:val="16"/>
              </w:rPr>
            </w:pPr>
            <w:r w:rsidRPr="0052778B">
              <w:rPr>
                <w:sz w:val="16"/>
                <w:szCs w:val="16"/>
              </w:rPr>
              <w:t>Шаг аукциона</w:t>
            </w:r>
          </w:p>
          <w:p w:rsidR="00D03685" w:rsidRPr="0052778B" w:rsidRDefault="00D03685" w:rsidP="00D03685">
            <w:pPr>
              <w:pStyle w:val="3"/>
              <w:jc w:val="center"/>
              <w:rPr>
                <w:sz w:val="16"/>
                <w:szCs w:val="16"/>
              </w:rPr>
            </w:pPr>
          </w:p>
          <w:p w:rsidR="00D03685" w:rsidRPr="0052778B" w:rsidRDefault="00D03685" w:rsidP="00D03685">
            <w:pPr>
              <w:pStyle w:val="3"/>
              <w:jc w:val="center"/>
              <w:rPr>
                <w:sz w:val="16"/>
                <w:szCs w:val="16"/>
              </w:rPr>
            </w:pPr>
            <w:r w:rsidRPr="0052778B">
              <w:rPr>
                <w:sz w:val="16"/>
                <w:szCs w:val="16"/>
              </w:rPr>
              <w:t>(%)</w:t>
            </w:r>
          </w:p>
        </w:tc>
        <w:tc>
          <w:tcPr>
            <w:tcW w:w="2410" w:type="dxa"/>
          </w:tcPr>
          <w:p w:rsidR="00D03685" w:rsidRPr="0052778B" w:rsidRDefault="00D03685" w:rsidP="00D03685">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и  реквизиты</w:t>
            </w:r>
            <w:r w:rsidRPr="0052778B">
              <w:rPr>
                <w:rFonts w:eastAsia="Calibri"/>
                <w:sz w:val="16"/>
                <w:szCs w:val="16"/>
              </w:rPr>
              <w:t>решения о проведении аукциона</w:t>
            </w:r>
          </w:p>
        </w:tc>
      </w:tr>
      <w:tr w:rsidR="00D03685" w:rsidRPr="008C700D" w:rsidTr="00D03685">
        <w:tc>
          <w:tcPr>
            <w:tcW w:w="1985" w:type="dxa"/>
          </w:tcPr>
          <w:p w:rsidR="00D03685" w:rsidRPr="009368C0" w:rsidRDefault="00D03685" w:rsidP="00D03685">
            <w:pPr>
              <w:ind w:left="-108" w:right="-108"/>
              <w:jc w:val="center"/>
              <w:rPr>
                <w:b/>
                <w:bCs/>
                <w:sz w:val="18"/>
                <w:szCs w:val="18"/>
              </w:rPr>
            </w:pPr>
            <w:r>
              <w:rPr>
                <w:b/>
                <w:bCs/>
                <w:sz w:val="18"/>
                <w:szCs w:val="18"/>
              </w:rPr>
              <w:t xml:space="preserve">ЛОТ № </w:t>
            </w:r>
            <w:r w:rsidR="00FB63B6">
              <w:rPr>
                <w:b/>
                <w:bCs/>
                <w:sz w:val="18"/>
                <w:szCs w:val="18"/>
              </w:rPr>
              <w:t>1</w:t>
            </w:r>
          </w:p>
          <w:p w:rsidR="00D03685" w:rsidRPr="00CD4201" w:rsidRDefault="00D03685" w:rsidP="00D03685">
            <w:pPr>
              <w:ind w:left="-108" w:right="-108"/>
              <w:jc w:val="center"/>
              <w:rPr>
                <w:b/>
                <w:bCs/>
                <w:sz w:val="18"/>
                <w:szCs w:val="18"/>
              </w:rPr>
            </w:pPr>
          </w:p>
          <w:p w:rsidR="00D03685" w:rsidRPr="00CD4201" w:rsidRDefault="00D03685" w:rsidP="00D0368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D03685" w:rsidRDefault="00D03685" w:rsidP="00D03685">
            <w:pPr>
              <w:jc w:val="center"/>
              <w:rPr>
                <w:sz w:val="18"/>
                <w:szCs w:val="18"/>
              </w:rPr>
            </w:pPr>
          </w:p>
          <w:p w:rsidR="00D03685" w:rsidRPr="003C5CC0" w:rsidRDefault="00D03685" w:rsidP="00D03685">
            <w:pPr>
              <w:jc w:val="center"/>
              <w:rPr>
                <w:sz w:val="18"/>
                <w:szCs w:val="18"/>
              </w:rPr>
            </w:pPr>
            <w:r w:rsidRPr="00B460C0">
              <w:rPr>
                <w:sz w:val="18"/>
                <w:szCs w:val="18"/>
              </w:rPr>
              <w:t xml:space="preserve">152909, Ярославская область, городской округ город Рыбинск, г. Рыбинск, </w:t>
            </w:r>
            <w:r w:rsidRPr="00B460C0">
              <w:rPr>
                <w:b/>
                <w:sz w:val="18"/>
                <w:szCs w:val="18"/>
              </w:rPr>
              <w:t>ул. Мелкая, уч. 2а</w:t>
            </w:r>
          </w:p>
        </w:tc>
        <w:tc>
          <w:tcPr>
            <w:tcW w:w="3402" w:type="dxa"/>
          </w:tcPr>
          <w:p w:rsidR="00D03685" w:rsidRDefault="00D03685" w:rsidP="00D03685">
            <w:pPr>
              <w:jc w:val="center"/>
              <w:rPr>
                <w:sz w:val="18"/>
                <w:szCs w:val="18"/>
              </w:rPr>
            </w:pPr>
            <w:r w:rsidRPr="0052509C">
              <w:rPr>
                <w:b/>
                <w:sz w:val="18"/>
                <w:szCs w:val="18"/>
              </w:rPr>
              <w:t>Площадь земельного участка</w:t>
            </w:r>
            <w:r w:rsidRPr="00331E59">
              <w:rPr>
                <w:sz w:val="18"/>
                <w:szCs w:val="18"/>
              </w:rPr>
              <w:t xml:space="preserve"> – </w:t>
            </w:r>
          </w:p>
          <w:p w:rsidR="00D03685" w:rsidRPr="00331E59" w:rsidRDefault="00D03685" w:rsidP="00D03685">
            <w:pPr>
              <w:jc w:val="center"/>
              <w:rPr>
                <w:sz w:val="18"/>
                <w:szCs w:val="18"/>
              </w:rPr>
            </w:pPr>
            <w:r w:rsidRPr="00B460C0">
              <w:rPr>
                <w:sz w:val="18"/>
                <w:szCs w:val="18"/>
              </w:rPr>
              <w:t>727±9</w:t>
            </w:r>
            <w:r w:rsidRPr="00331E59">
              <w:rPr>
                <w:sz w:val="18"/>
                <w:szCs w:val="18"/>
              </w:rPr>
              <w:t>кв.м.</w:t>
            </w:r>
          </w:p>
          <w:p w:rsidR="00D03685" w:rsidRPr="00331E59" w:rsidRDefault="00D03685" w:rsidP="00D03685">
            <w:pPr>
              <w:jc w:val="center"/>
              <w:rPr>
                <w:sz w:val="18"/>
                <w:szCs w:val="18"/>
              </w:rPr>
            </w:pPr>
            <w:r w:rsidRPr="0052509C">
              <w:rPr>
                <w:b/>
                <w:sz w:val="18"/>
                <w:szCs w:val="18"/>
              </w:rPr>
              <w:t>Кадастровый номер</w:t>
            </w:r>
            <w:r w:rsidRPr="00331E59">
              <w:rPr>
                <w:sz w:val="18"/>
                <w:szCs w:val="18"/>
              </w:rPr>
              <w:t xml:space="preserve"> – </w:t>
            </w:r>
          </w:p>
          <w:p w:rsidR="00D03685" w:rsidRPr="002D5FDA" w:rsidRDefault="00D03685" w:rsidP="00D03685">
            <w:pPr>
              <w:jc w:val="center"/>
              <w:rPr>
                <w:sz w:val="18"/>
                <w:szCs w:val="18"/>
              </w:rPr>
            </w:pPr>
            <w:r w:rsidRPr="00FC4C64">
              <w:rPr>
                <w:sz w:val="18"/>
                <w:szCs w:val="18"/>
              </w:rPr>
              <w:t>76:20:040606:295</w:t>
            </w:r>
          </w:p>
          <w:p w:rsidR="00D03685" w:rsidRPr="00331E59" w:rsidRDefault="00D03685" w:rsidP="00D03685">
            <w:pPr>
              <w:jc w:val="center"/>
              <w:rPr>
                <w:sz w:val="18"/>
                <w:szCs w:val="18"/>
              </w:rPr>
            </w:pPr>
            <w:r w:rsidRPr="0052509C">
              <w:rPr>
                <w:b/>
                <w:sz w:val="18"/>
                <w:szCs w:val="18"/>
              </w:rPr>
              <w:t>Разрешенное использование</w:t>
            </w:r>
            <w:r w:rsidRPr="00331E59">
              <w:rPr>
                <w:sz w:val="18"/>
                <w:szCs w:val="18"/>
              </w:rPr>
              <w:t>–  для индивидуального жилищного строительства</w:t>
            </w:r>
          </w:p>
          <w:p w:rsidR="00D03685" w:rsidRPr="00AA6025" w:rsidRDefault="00D03685" w:rsidP="00D03685">
            <w:pPr>
              <w:jc w:val="center"/>
              <w:rPr>
                <w:sz w:val="18"/>
                <w:szCs w:val="18"/>
              </w:rPr>
            </w:pPr>
            <w:r w:rsidRPr="0052509C">
              <w:rPr>
                <w:b/>
                <w:sz w:val="18"/>
                <w:szCs w:val="18"/>
              </w:rPr>
              <w:t>Категория земель:</w:t>
            </w:r>
            <w:r w:rsidRPr="00331E59">
              <w:rPr>
                <w:sz w:val="18"/>
                <w:szCs w:val="18"/>
              </w:rPr>
              <w:t xml:space="preserve"> земли населенных пунктов</w:t>
            </w:r>
          </w:p>
        </w:tc>
        <w:tc>
          <w:tcPr>
            <w:tcW w:w="2551" w:type="dxa"/>
          </w:tcPr>
          <w:p w:rsidR="00D03685" w:rsidRPr="00CD4201" w:rsidRDefault="00D03685" w:rsidP="00D03685">
            <w:pPr>
              <w:jc w:val="center"/>
              <w:rPr>
                <w:sz w:val="18"/>
                <w:szCs w:val="18"/>
              </w:rPr>
            </w:pPr>
            <w:r w:rsidRPr="00CD4201">
              <w:rPr>
                <w:sz w:val="18"/>
                <w:szCs w:val="18"/>
              </w:rPr>
              <w:t>Земельный участок, государственная собственность на который не разграничена.</w:t>
            </w:r>
          </w:p>
          <w:p w:rsidR="00D03685" w:rsidRPr="00CD4201" w:rsidRDefault="00D03685" w:rsidP="00D0368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D03685" w:rsidRPr="00AA6025" w:rsidRDefault="00D03685" w:rsidP="00D03685">
            <w:pPr>
              <w:jc w:val="center"/>
              <w:rPr>
                <w:b/>
                <w:sz w:val="18"/>
                <w:szCs w:val="18"/>
              </w:rPr>
            </w:pPr>
          </w:p>
          <w:p w:rsidR="00D03685" w:rsidRPr="00AA6025" w:rsidRDefault="00D03685" w:rsidP="00D03685">
            <w:pPr>
              <w:jc w:val="center"/>
              <w:rPr>
                <w:b/>
                <w:sz w:val="18"/>
                <w:szCs w:val="18"/>
              </w:rPr>
            </w:pPr>
          </w:p>
          <w:p w:rsidR="00D03685" w:rsidRPr="00AA6025" w:rsidRDefault="00D03685" w:rsidP="00D03685">
            <w:pPr>
              <w:jc w:val="center"/>
              <w:rPr>
                <w:b/>
                <w:sz w:val="18"/>
                <w:szCs w:val="18"/>
              </w:rPr>
            </w:pPr>
          </w:p>
          <w:p w:rsidR="00D03685" w:rsidRPr="00AA6025" w:rsidRDefault="00854187" w:rsidP="00D03685">
            <w:pPr>
              <w:jc w:val="center"/>
              <w:rPr>
                <w:b/>
                <w:sz w:val="18"/>
                <w:szCs w:val="18"/>
              </w:rPr>
            </w:pPr>
            <w:r>
              <w:rPr>
                <w:b/>
                <w:sz w:val="18"/>
                <w:szCs w:val="18"/>
              </w:rPr>
              <w:t>298 986,02</w:t>
            </w:r>
          </w:p>
        </w:tc>
        <w:tc>
          <w:tcPr>
            <w:tcW w:w="851" w:type="dxa"/>
          </w:tcPr>
          <w:p w:rsidR="00D03685" w:rsidRPr="00CD4201" w:rsidRDefault="00D03685" w:rsidP="00D03685">
            <w:pPr>
              <w:jc w:val="center"/>
              <w:rPr>
                <w:b/>
                <w:sz w:val="18"/>
                <w:szCs w:val="18"/>
              </w:rPr>
            </w:pPr>
          </w:p>
          <w:p w:rsidR="00D03685" w:rsidRPr="00CD4201" w:rsidRDefault="00D03685" w:rsidP="00D03685">
            <w:pPr>
              <w:jc w:val="center"/>
              <w:rPr>
                <w:b/>
                <w:sz w:val="18"/>
                <w:szCs w:val="18"/>
              </w:rPr>
            </w:pPr>
          </w:p>
          <w:p w:rsidR="00D03685" w:rsidRPr="00CD4201" w:rsidRDefault="00D03685" w:rsidP="00D03685">
            <w:pPr>
              <w:jc w:val="center"/>
              <w:rPr>
                <w:b/>
                <w:sz w:val="18"/>
                <w:szCs w:val="18"/>
              </w:rPr>
            </w:pPr>
          </w:p>
          <w:p w:rsidR="00D03685" w:rsidRPr="00CD4201" w:rsidRDefault="00D03685" w:rsidP="00D03685">
            <w:pPr>
              <w:jc w:val="center"/>
              <w:rPr>
                <w:b/>
                <w:sz w:val="18"/>
                <w:szCs w:val="18"/>
              </w:rPr>
            </w:pPr>
            <w:r w:rsidRPr="00CD4201">
              <w:rPr>
                <w:b/>
                <w:sz w:val="18"/>
                <w:szCs w:val="18"/>
              </w:rPr>
              <w:t>20</w:t>
            </w:r>
          </w:p>
        </w:tc>
        <w:tc>
          <w:tcPr>
            <w:tcW w:w="850" w:type="dxa"/>
          </w:tcPr>
          <w:p w:rsidR="00D03685" w:rsidRPr="00CD4201" w:rsidRDefault="00D03685" w:rsidP="00D03685">
            <w:pPr>
              <w:jc w:val="center"/>
              <w:rPr>
                <w:b/>
                <w:sz w:val="18"/>
                <w:szCs w:val="18"/>
              </w:rPr>
            </w:pPr>
          </w:p>
          <w:p w:rsidR="00D03685" w:rsidRPr="00CD4201" w:rsidRDefault="00D03685" w:rsidP="00D03685">
            <w:pPr>
              <w:jc w:val="center"/>
              <w:rPr>
                <w:b/>
                <w:sz w:val="18"/>
                <w:szCs w:val="18"/>
              </w:rPr>
            </w:pPr>
          </w:p>
          <w:p w:rsidR="00D03685" w:rsidRPr="00CD4201" w:rsidRDefault="00D03685" w:rsidP="00D03685">
            <w:pPr>
              <w:jc w:val="center"/>
              <w:rPr>
                <w:b/>
                <w:sz w:val="18"/>
                <w:szCs w:val="18"/>
              </w:rPr>
            </w:pPr>
          </w:p>
          <w:p w:rsidR="00D03685" w:rsidRPr="00CD4201" w:rsidRDefault="00D03685" w:rsidP="00D03685">
            <w:pPr>
              <w:jc w:val="center"/>
              <w:rPr>
                <w:b/>
                <w:sz w:val="18"/>
                <w:szCs w:val="18"/>
              </w:rPr>
            </w:pPr>
            <w:r w:rsidRPr="00CD4201">
              <w:rPr>
                <w:b/>
                <w:sz w:val="18"/>
                <w:szCs w:val="18"/>
              </w:rPr>
              <w:t>3</w:t>
            </w:r>
          </w:p>
        </w:tc>
        <w:tc>
          <w:tcPr>
            <w:tcW w:w="2410" w:type="dxa"/>
          </w:tcPr>
          <w:p w:rsidR="00D03685" w:rsidRDefault="00D03685" w:rsidP="00D03685">
            <w:pPr>
              <w:jc w:val="center"/>
              <w:rPr>
                <w:bCs/>
                <w:sz w:val="18"/>
                <w:szCs w:val="18"/>
              </w:rPr>
            </w:pPr>
          </w:p>
          <w:p w:rsidR="00D03685" w:rsidRPr="0026599B" w:rsidRDefault="00D03685" w:rsidP="00D03685">
            <w:pPr>
              <w:jc w:val="center"/>
              <w:rPr>
                <w:bCs/>
                <w:sz w:val="18"/>
                <w:szCs w:val="18"/>
              </w:rPr>
            </w:pPr>
            <w:r w:rsidRPr="0026599B">
              <w:rPr>
                <w:bCs/>
                <w:sz w:val="18"/>
                <w:szCs w:val="18"/>
              </w:rPr>
              <w:t>Администрация городского округа город Рыбинск Ярославской области</w:t>
            </w:r>
          </w:p>
          <w:p w:rsidR="00D03685" w:rsidRPr="00B10A76" w:rsidRDefault="00D03685" w:rsidP="00D03685">
            <w:pPr>
              <w:jc w:val="center"/>
              <w:rPr>
                <w:bCs/>
                <w:sz w:val="18"/>
                <w:szCs w:val="18"/>
              </w:rPr>
            </w:pPr>
            <w:r w:rsidRPr="00B10A76">
              <w:rPr>
                <w:bCs/>
                <w:sz w:val="18"/>
                <w:szCs w:val="18"/>
              </w:rPr>
              <w:t>(</w:t>
            </w:r>
            <w:r w:rsidR="00854187">
              <w:rPr>
                <w:bCs/>
                <w:sz w:val="18"/>
                <w:szCs w:val="18"/>
              </w:rPr>
              <w:t>приказ первого заместителя Главы Администрации</w:t>
            </w:r>
            <w:r w:rsidRPr="00B10A76">
              <w:rPr>
                <w:bCs/>
                <w:sz w:val="18"/>
                <w:szCs w:val="18"/>
              </w:rPr>
              <w:t xml:space="preserve"> от </w:t>
            </w:r>
            <w:r w:rsidR="00854187">
              <w:rPr>
                <w:bCs/>
                <w:sz w:val="18"/>
                <w:szCs w:val="18"/>
              </w:rPr>
              <w:t>11</w:t>
            </w:r>
            <w:r>
              <w:rPr>
                <w:bCs/>
                <w:sz w:val="18"/>
                <w:szCs w:val="18"/>
              </w:rPr>
              <w:t>.0</w:t>
            </w:r>
            <w:r w:rsidR="00854187">
              <w:rPr>
                <w:bCs/>
                <w:sz w:val="18"/>
                <w:szCs w:val="18"/>
              </w:rPr>
              <w:t>7</w:t>
            </w:r>
            <w:r>
              <w:rPr>
                <w:bCs/>
                <w:sz w:val="18"/>
                <w:szCs w:val="18"/>
              </w:rPr>
              <w:t>.202</w:t>
            </w:r>
            <w:r w:rsidR="00854187">
              <w:rPr>
                <w:bCs/>
                <w:sz w:val="18"/>
                <w:szCs w:val="18"/>
              </w:rPr>
              <w:t>3</w:t>
            </w:r>
            <w:r w:rsidRPr="00B10A76">
              <w:rPr>
                <w:bCs/>
                <w:sz w:val="18"/>
                <w:szCs w:val="18"/>
              </w:rPr>
              <w:t xml:space="preserve"> № </w:t>
            </w:r>
            <w:r w:rsidR="00854187">
              <w:rPr>
                <w:bCs/>
                <w:sz w:val="18"/>
                <w:szCs w:val="18"/>
              </w:rPr>
              <w:t>47</w:t>
            </w:r>
          </w:p>
          <w:p w:rsidR="00D03685" w:rsidRPr="004A511E" w:rsidRDefault="00D03685" w:rsidP="00854187">
            <w:pPr>
              <w:jc w:val="center"/>
              <w:rPr>
                <w:bCs/>
                <w:color w:val="000000"/>
                <w:sz w:val="18"/>
                <w:szCs w:val="18"/>
              </w:rPr>
            </w:pPr>
            <w:r w:rsidRPr="00B10A76">
              <w:rPr>
                <w:bCs/>
                <w:sz w:val="18"/>
                <w:szCs w:val="18"/>
              </w:rPr>
              <w:t>«О проведении аукцион</w:t>
            </w:r>
            <w:r w:rsidR="00854187">
              <w:rPr>
                <w:bCs/>
                <w:sz w:val="18"/>
                <w:szCs w:val="18"/>
              </w:rPr>
              <w:t>ов</w:t>
            </w:r>
            <w:r w:rsidRPr="00B10A76">
              <w:rPr>
                <w:bCs/>
                <w:sz w:val="18"/>
                <w:szCs w:val="18"/>
              </w:rPr>
              <w:t>»)</w:t>
            </w:r>
          </w:p>
        </w:tc>
      </w:tr>
    </w:tbl>
    <w:p w:rsidR="00D03685" w:rsidRPr="00951E5F" w:rsidRDefault="00D03685" w:rsidP="00D03685">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D03685" w:rsidRDefault="00D03685" w:rsidP="00D03685">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D03685" w:rsidRDefault="00D03685" w:rsidP="00D03685">
      <w:pPr>
        <w:tabs>
          <w:tab w:val="left" w:pos="-426"/>
        </w:tabs>
        <w:ind w:left="-567" w:right="-1"/>
        <w:jc w:val="both"/>
        <w:rPr>
          <w:spacing w:val="-6"/>
          <w:sz w:val="18"/>
          <w:szCs w:val="18"/>
        </w:rPr>
      </w:pPr>
      <w:r w:rsidRPr="002D5FDA">
        <w:rPr>
          <w:spacing w:val="-6"/>
          <w:sz w:val="18"/>
          <w:szCs w:val="18"/>
        </w:rPr>
        <w:t>–  в территориальной зоне Ж3 –</w:t>
      </w:r>
      <w:r>
        <w:rPr>
          <w:spacing w:val="-6"/>
          <w:sz w:val="18"/>
          <w:szCs w:val="18"/>
        </w:rPr>
        <w:t xml:space="preserve"> индивидуальная жилая застройка.</w:t>
      </w:r>
    </w:p>
    <w:p w:rsidR="00D03685" w:rsidRPr="004C4714" w:rsidRDefault="00D03685" w:rsidP="00D03685">
      <w:pPr>
        <w:widowControl w:val="0"/>
        <w:adjustRightInd w:val="0"/>
        <w:ind w:left="-567"/>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218,1</w:t>
      </w:r>
      <w:r w:rsidRPr="004C4714">
        <w:rPr>
          <w:sz w:val="18"/>
          <w:szCs w:val="18"/>
        </w:rPr>
        <w:t xml:space="preserve">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654,3</w:t>
      </w:r>
      <w:r w:rsidRPr="004C4714">
        <w:rPr>
          <w:sz w:val="18"/>
          <w:szCs w:val="18"/>
        </w:rPr>
        <w:t>кв.м.</w:t>
      </w:r>
      <w:r>
        <w:rPr>
          <w:sz w:val="18"/>
          <w:szCs w:val="18"/>
        </w:rPr>
        <w:t xml:space="preserve"> Предельное количество этажей – 3.</w:t>
      </w:r>
    </w:p>
    <w:p w:rsidR="00D03685" w:rsidRDefault="00D03685" w:rsidP="00D0368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03685" w:rsidRPr="0030296D" w:rsidRDefault="00D03685" w:rsidP="00D03685">
      <w:pPr>
        <w:ind w:left="-567"/>
        <w:jc w:val="both"/>
        <w:rPr>
          <w:sz w:val="18"/>
          <w:szCs w:val="18"/>
        </w:rPr>
      </w:pPr>
      <w:r w:rsidRPr="0030296D">
        <w:rPr>
          <w:sz w:val="18"/>
          <w:szCs w:val="18"/>
        </w:rPr>
        <w:t xml:space="preserve">ООО «Рыбинская генерация» от </w:t>
      </w:r>
      <w:r>
        <w:rPr>
          <w:sz w:val="18"/>
          <w:szCs w:val="18"/>
        </w:rPr>
        <w:t>14.03.2022</w:t>
      </w:r>
      <w:r w:rsidRPr="0030296D">
        <w:rPr>
          <w:sz w:val="18"/>
          <w:szCs w:val="18"/>
        </w:rPr>
        <w:t xml:space="preserve"> № </w:t>
      </w:r>
      <w:r>
        <w:rPr>
          <w:sz w:val="18"/>
          <w:szCs w:val="18"/>
        </w:rPr>
        <w:t>14/2651</w:t>
      </w:r>
      <w:r w:rsidRPr="0030296D">
        <w:rPr>
          <w:sz w:val="18"/>
          <w:szCs w:val="18"/>
        </w:rPr>
        <w:t>:</w:t>
      </w:r>
    </w:p>
    <w:p w:rsidR="00D03685" w:rsidRDefault="00D03685" w:rsidP="00D03685">
      <w:pPr>
        <w:ind w:left="-567"/>
        <w:jc w:val="both"/>
        <w:rPr>
          <w:sz w:val="18"/>
          <w:szCs w:val="18"/>
        </w:rPr>
      </w:pPr>
      <w:r>
        <w:rPr>
          <w:sz w:val="18"/>
          <w:szCs w:val="18"/>
        </w:rPr>
        <w:t>В районе указанного участка тепловые сети ООО «Рыбинская генерация» отсутствуют.</w:t>
      </w:r>
    </w:p>
    <w:p w:rsidR="00D03685" w:rsidRPr="00BB5DF2" w:rsidRDefault="00D03685" w:rsidP="00D03685">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16.03.2022</w:t>
      </w:r>
      <w:r w:rsidRPr="00BB5DF2">
        <w:rPr>
          <w:rFonts w:eastAsia="Calibri"/>
          <w:bCs/>
          <w:sz w:val="18"/>
          <w:szCs w:val="18"/>
        </w:rPr>
        <w:t xml:space="preserve"> № </w:t>
      </w:r>
      <w:r>
        <w:rPr>
          <w:rFonts w:eastAsia="Calibri"/>
          <w:bCs/>
          <w:sz w:val="18"/>
          <w:szCs w:val="18"/>
        </w:rPr>
        <w:t>1308/2</w:t>
      </w:r>
      <w:r w:rsidRPr="00BB5DF2">
        <w:rPr>
          <w:rFonts w:eastAsia="Calibri"/>
          <w:bCs/>
          <w:sz w:val="18"/>
          <w:szCs w:val="18"/>
        </w:rPr>
        <w:t>:</w:t>
      </w:r>
    </w:p>
    <w:p w:rsidR="00D03685" w:rsidRDefault="00D03685" w:rsidP="00D03685">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sidR="00A2040C">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1,5 года</w:t>
      </w:r>
      <w:r w:rsidRPr="00BB5DF2">
        <w:rPr>
          <w:rFonts w:eastAsia="Calibri"/>
          <w:bCs/>
          <w:sz w:val="18"/>
          <w:szCs w:val="18"/>
        </w:rPr>
        <w:t xml:space="preserve">. Ближайшая точка </w:t>
      </w:r>
      <w:r>
        <w:rPr>
          <w:rFonts w:eastAsia="Calibri"/>
          <w:bCs/>
          <w:sz w:val="18"/>
          <w:szCs w:val="18"/>
        </w:rPr>
        <w:t>присоединения к сетям газораспределения – газопровод высокого давления, проложенный по ул. Пятилетки, г. Рыбинск.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rsidR="00D03685" w:rsidRDefault="00D03685" w:rsidP="00D03685">
      <w:pPr>
        <w:autoSpaceDE w:val="0"/>
        <w:autoSpaceDN w:val="0"/>
        <w:ind w:left="-567"/>
        <w:jc w:val="both"/>
        <w:rPr>
          <w:rFonts w:eastAsia="Calibri"/>
          <w:bCs/>
          <w:sz w:val="18"/>
          <w:szCs w:val="18"/>
        </w:rPr>
      </w:pPr>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
    <w:p w:rsidR="00D03685" w:rsidRDefault="00D03685" w:rsidP="00D03685">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D03685" w:rsidRPr="00BB5DF2" w:rsidRDefault="00D03685" w:rsidP="00D03685">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11.03.2022</w:t>
      </w:r>
      <w:r w:rsidRPr="00BB5DF2">
        <w:rPr>
          <w:rFonts w:eastAsia="Calibri"/>
          <w:bCs/>
          <w:sz w:val="18"/>
          <w:szCs w:val="18"/>
        </w:rPr>
        <w:t xml:space="preserve"> № </w:t>
      </w:r>
      <w:r>
        <w:rPr>
          <w:rFonts w:eastAsia="Calibri"/>
          <w:bCs/>
          <w:sz w:val="18"/>
          <w:szCs w:val="18"/>
        </w:rPr>
        <w:t>1043</w:t>
      </w:r>
      <w:r w:rsidRPr="00BB5DF2">
        <w:rPr>
          <w:rFonts w:eastAsia="Calibri"/>
          <w:bCs/>
          <w:sz w:val="18"/>
          <w:szCs w:val="18"/>
        </w:rPr>
        <w:t>:</w:t>
      </w:r>
    </w:p>
    <w:p w:rsidR="00D03685" w:rsidRPr="00BB5DF2" w:rsidRDefault="00D03685" w:rsidP="00D03685">
      <w:pPr>
        <w:autoSpaceDE w:val="0"/>
        <w:autoSpaceDN w:val="0"/>
        <w:ind w:left="-567"/>
        <w:jc w:val="both"/>
        <w:rPr>
          <w:i/>
          <w:sz w:val="18"/>
          <w:szCs w:val="18"/>
          <w:u w:val="single"/>
        </w:rPr>
      </w:pPr>
      <w:r w:rsidRPr="00BB5DF2">
        <w:rPr>
          <w:i/>
          <w:sz w:val="18"/>
          <w:szCs w:val="18"/>
          <w:u w:val="single"/>
        </w:rPr>
        <w:t>Водопровод</w:t>
      </w:r>
    </w:p>
    <w:p w:rsidR="00D03685" w:rsidRPr="00BB5DF2" w:rsidRDefault="00D03685" w:rsidP="00D03685">
      <w:pPr>
        <w:autoSpaceDE w:val="0"/>
        <w:autoSpaceDN w:val="0"/>
        <w:ind w:left="-567"/>
        <w:jc w:val="both"/>
        <w:rPr>
          <w:sz w:val="18"/>
          <w:szCs w:val="18"/>
        </w:rPr>
      </w:pPr>
      <w:r w:rsidRPr="00BB5DF2">
        <w:rPr>
          <w:sz w:val="18"/>
          <w:szCs w:val="18"/>
        </w:rPr>
        <w:t xml:space="preserve">Точка подключения водопроводного ввода на объект – существующий </w:t>
      </w:r>
      <w:r>
        <w:rPr>
          <w:sz w:val="18"/>
          <w:szCs w:val="18"/>
        </w:rPr>
        <w:t>водопровод</w:t>
      </w:r>
      <w:r w:rsidRPr="00BB5DF2">
        <w:rPr>
          <w:sz w:val="18"/>
          <w:szCs w:val="18"/>
        </w:rPr>
        <w:t xml:space="preserve"> Ø</w:t>
      </w:r>
      <w:r>
        <w:rPr>
          <w:sz w:val="18"/>
          <w:szCs w:val="18"/>
        </w:rPr>
        <w:t xml:space="preserve">100 </w:t>
      </w:r>
      <w:r w:rsidRPr="00BB5DF2">
        <w:rPr>
          <w:sz w:val="18"/>
          <w:szCs w:val="18"/>
        </w:rPr>
        <w:t xml:space="preserve">мм, проходящий по </w:t>
      </w:r>
      <w:r>
        <w:rPr>
          <w:sz w:val="18"/>
          <w:szCs w:val="18"/>
        </w:rPr>
        <w:t xml:space="preserve">ул. Пятилетки </w:t>
      </w:r>
      <w:r w:rsidRPr="00BB5DF2">
        <w:rPr>
          <w:sz w:val="18"/>
          <w:szCs w:val="18"/>
        </w:rPr>
        <w:t xml:space="preserve">(координаты </w:t>
      </w:r>
      <w:r w:rsidRPr="00BB5DF2">
        <w:rPr>
          <w:sz w:val="18"/>
          <w:szCs w:val="18"/>
          <w:lang w:val="en-US"/>
        </w:rPr>
        <w:t>X</w:t>
      </w:r>
      <w:r>
        <w:rPr>
          <w:sz w:val="18"/>
          <w:szCs w:val="18"/>
        </w:rPr>
        <w:t>1272386</w:t>
      </w:r>
      <w:r w:rsidRPr="00BB5DF2">
        <w:rPr>
          <w:sz w:val="18"/>
          <w:szCs w:val="18"/>
        </w:rPr>
        <w:t xml:space="preserve">; </w:t>
      </w:r>
      <w:r w:rsidRPr="00BB5DF2">
        <w:rPr>
          <w:sz w:val="18"/>
          <w:szCs w:val="18"/>
          <w:lang w:val="en-US"/>
        </w:rPr>
        <w:t>Y</w:t>
      </w:r>
      <w:r>
        <w:rPr>
          <w:sz w:val="18"/>
          <w:szCs w:val="18"/>
        </w:rPr>
        <w:t xml:space="preserve"> 421530</w:t>
      </w:r>
      <w:r w:rsidRPr="00BB5DF2">
        <w:rPr>
          <w:sz w:val="18"/>
          <w:szCs w:val="18"/>
        </w:rPr>
        <w:t>).</w:t>
      </w:r>
    </w:p>
    <w:p w:rsidR="00D03685" w:rsidRPr="00BB5DF2" w:rsidRDefault="00D03685" w:rsidP="00D03685">
      <w:pPr>
        <w:autoSpaceDE w:val="0"/>
        <w:autoSpaceDN w:val="0"/>
        <w:ind w:left="-567"/>
        <w:jc w:val="both"/>
        <w:rPr>
          <w:i/>
          <w:sz w:val="18"/>
          <w:szCs w:val="18"/>
          <w:u w:val="single"/>
        </w:rPr>
      </w:pPr>
      <w:r w:rsidRPr="00BB5DF2">
        <w:rPr>
          <w:i/>
          <w:sz w:val="18"/>
          <w:szCs w:val="18"/>
          <w:u w:val="single"/>
        </w:rPr>
        <w:t>Канализация</w:t>
      </w:r>
    </w:p>
    <w:p w:rsidR="00D03685" w:rsidRDefault="00D03685" w:rsidP="00D03685">
      <w:pPr>
        <w:autoSpaceDE w:val="0"/>
        <w:autoSpaceDN w:val="0"/>
        <w:ind w:left="-567"/>
        <w:jc w:val="both"/>
        <w:rPr>
          <w:sz w:val="18"/>
          <w:szCs w:val="18"/>
        </w:rPr>
      </w:pPr>
      <w:r w:rsidRPr="00BB5DF2">
        <w:rPr>
          <w:sz w:val="18"/>
          <w:szCs w:val="18"/>
        </w:rPr>
        <w:t xml:space="preserve">Точка подключения </w:t>
      </w:r>
      <w:r>
        <w:rPr>
          <w:sz w:val="18"/>
          <w:szCs w:val="18"/>
        </w:rPr>
        <w:t>сброса стоков от объекта</w:t>
      </w:r>
      <w:r w:rsidRPr="00BB5DF2">
        <w:rPr>
          <w:sz w:val="18"/>
          <w:szCs w:val="18"/>
        </w:rPr>
        <w:t xml:space="preserve"> – </w:t>
      </w:r>
      <w:r>
        <w:rPr>
          <w:sz w:val="18"/>
          <w:szCs w:val="18"/>
        </w:rPr>
        <w:t>канализационный коллектор</w:t>
      </w:r>
      <w:r w:rsidRPr="00BB5DF2">
        <w:rPr>
          <w:sz w:val="18"/>
          <w:szCs w:val="18"/>
        </w:rPr>
        <w:t xml:space="preserve"> Ø</w:t>
      </w:r>
      <w:r>
        <w:rPr>
          <w:sz w:val="18"/>
          <w:szCs w:val="18"/>
        </w:rPr>
        <w:t xml:space="preserve">500 </w:t>
      </w:r>
      <w:r w:rsidRPr="00BB5DF2">
        <w:rPr>
          <w:sz w:val="18"/>
          <w:szCs w:val="18"/>
        </w:rPr>
        <w:t xml:space="preserve">мм, проходящий по </w:t>
      </w:r>
      <w:r>
        <w:rPr>
          <w:sz w:val="18"/>
          <w:szCs w:val="18"/>
        </w:rPr>
        <w:t xml:space="preserve">ул. Пятилетки </w:t>
      </w:r>
      <w:r w:rsidRPr="00BB5DF2">
        <w:rPr>
          <w:sz w:val="18"/>
          <w:szCs w:val="18"/>
        </w:rPr>
        <w:t xml:space="preserve">(координаты </w:t>
      </w:r>
      <w:r w:rsidRPr="00BB5DF2">
        <w:rPr>
          <w:sz w:val="18"/>
          <w:szCs w:val="18"/>
          <w:lang w:val="en-US"/>
        </w:rPr>
        <w:t>X</w:t>
      </w:r>
      <w:r>
        <w:rPr>
          <w:sz w:val="18"/>
          <w:szCs w:val="18"/>
        </w:rPr>
        <w:t>1272427</w:t>
      </w:r>
      <w:r w:rsidRPr="00BB5DF2">
        <w:rPr>
          <w:sz w:val="18"/>
          <w:szCs w:val="18"/>
        </w:rPr>
        <w:t xml:space="preserve">; </w:t>
      </w:r>
      <w:r w:rsidRPr="00BB5DF2">
        <w:rPr>
          <w:sz w:val="18"/>
          <w:szCs w:val="18"/>
          <w:lang w:val="en-US"/>
        </w:rPr>
        <w:t>Y</w:t>
      </w:r>
      <w:r>
        <w:rPr>
          <w:sz w:val="18"/>
          <w:szCs w:val="18"/>
        </w:rPr>
        <w:t xml:space="preserve"> 421519</w:t>
      </w:r>
      <w:r w:rsidRPr="00BB5DF2">
        <w:rPr>
          <w:sz w:val="18"/>
          <w:szCs w:val="18"/>
        </w:rPr>
        <w:t>).</w:t>
      </w:r>
    </w:p>
    <w:p w:rsidR="00D03685" w:rsidRPr="00BB5DF2" w:rsidRDefault="00D03685" w:rsidP="00D03685">
      <w:pPr>
        <w:autoSpaceDE w:val="0"/>
        <w:autoSpaceDN w:val="0"/>
        <w:ind w:left="-567"/>
        <w:jc w:val="both"/>
        <w:rPr>
          <w:i/>
          <w:sz w:val="18"/>
          <w:szCs w:val="18"/>
          <w:u w:val="single"/>
        </w:rPr>
      </w:pPr>
      <w:r w:rsidRPr="00BB5DF2">
        <w:rPr>
          <w:i/>
          <w:sz w:val="18"/>
          <w:szCs w:val="18"/>
          <w:u w:val="single"/>
        </w:rPr>
        <w:t>Примечание</w:t>
      </w:r>
    </w:p>
    <w:p w:rsidR="00D03685" w:rsidRPr="00BB5DF2" w:rsidRDefault="00D03685" w:rsidP="00D03685">
      <w:pPr>
        <w:tabs>
          <w:tab w:val="left" w:pos="426"/>
        </w:tabs>
        <w:autoSpaceDE w:val="0"/>
        <w:autoSpaceDN w:val="0"/>
        <w:ind w:left="-567"/>
        <w:jc w:val="both"/>
        <w:rPr>
          <w:rFonts w:eastAsia="Calibri"/>
          <w:bCs/>
          <w:sz w:val="18"/>
          <w:szCs w:val="18"/>
        </w:rPr>
      </w:pPr>
      <w:r w:rsidRPr="00BB5DF2">
        <w:rPr>
          <w:rFonts w:eastAsia="Calibri"/>
          <w:bCs/>
          <w:sz w:val="18"/>
          <w:szCs w:val="18"/>
        </w:rPr>
        <w:t xml:space="preserve">Максимальная нагрузка: водопровода - </w:t>
      </w:r>
      <w:r>
        <w:rPr>
          <w:rFonts w:eastAsia="Calibri"/>
          <w:bCs/>
          <w:sz w:val="18"/>
          <w:szCs w:val="18"/>
        </w:rPr>
        <w:t>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/сут</w:t>
      </w:r>
      <w:r>
        <w:rPr>
          <w:rFonts w:eastAsia="Calibri"/>
          <w:bCs/>
          <w:sz w:val="18"/>
          <w:szCs w:val="18"/>
        </w:rPr>
        <w:t>; канализации - 5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/сут</w:t>
      </w:r>
      <w:r>
        <w:rPr>
          <w:rFonts w:eastAsia="Calibri"/>
          <w:bCs/>
          <w:sz w:val="18"/>
          <w:szCs w:val="18"/>
        </w:rPr>
        <w:t>.</w:t>
      </w:r>
    </w:p>
    <w:p w:rsidR="00D03685" w:rsidRDefault="00D03685" w:rsidP="00D03685">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2022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793"/>
        <w:gridCol w:w="850"/>
        <w:gridCol w:w="851"/>
        <w:gridCol w:w="341"/>
        <w:gridCol w:w="509"/>
        <w:gridCol w:w="851"/>
      </w:tblGrid>
      <w:tr w:rsidR="00D03685" w:rsidTr="00D03685">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p>
          <w:p w:rsidR="00D03685" w:rsidRDefault="00D03685" w:rsidP="00D03685">
            <w:pPr>
              <w:autoSpaceDE w:val="0"/>
              <w:autoSpaceDN w:val="0"/>
              <w:jc w:val="center"/>
              <w:rPr>
                <w:sz w:val="18"/>
                <w:szCs w:val="18"/>
              </w:rPr>
            </w:pPr>
          </w:p>
          <w:p w:rsidR="00D03685" w:rsidRDefault="00D03685" w:rsidP="00D0368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Ставка тарифа на протяженность сети,</w:t>
            </w:r>
          </w:p>
          <w:p w:rsidR="00D03685" w:rsidRDefault="00D03685" w:rsidP="00D03685">
            <w:pPr>
              <w:autoSpaceDE w:val="0"/>
              <w:autoSpaceDN w:val="0"/>
              <w:jc w:val="center"/>
              <w:rPr>
                <w:sz w:val="18"/>
                <w:szCs w:val="18"/>
              </w:rPr>
            </w:pPr>
            <w:r>
              <w:rPr>
                <w:sz w:val="18"/>
                <w:szCs w:val="18"/>
              </w:rPr>
              <w:t xml:space="preserve"> тыс. рублей/м            (с НДС)</w:t>
            </w:r>
          </w:p>
        </w:tc>
      </w:tr>
      <w:tr w:rsidR="00D03685" w:rsidTr="00D03685">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D03685" w:rsidRDefault="00D03685" w:rsidP="00D03685">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Глубина прокладки (мокрый грунт)</w:t>
            </w:r>
          </w:p>
        </w:tc>
      </w:tr>
      <w:tr w:rsidR="00D03685" w:rsidTr="00D03685">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D03685" w:rsidRDefault="00D03685" w:rsidP="00D03685">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D03685" w:rsidRDefault="00D03685" w:rsidP="00D0368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с восстановлением</w:t>
            </w:r>
          </w:p>
          <w:p w:rsidR="00D03685" w:rsidRDefault="00D03685" w:rsidP="00D03685">
            <w:pPr>
              <w:autoSpaceDE w:val="0"/>
              <w:autoSpaceDN w:val="0"/>
              <w:jc w:val="center"/>
              <w:rPr>
                <w:sz w:val="18"/>
                <w:szCs w:val="18"/>
              </w:rPr>
            </w:pPr>
            <w:r>
              <w:rPr>
                <w:sz w:val="18"/>
                <w:szCs w:val="18"/>
              </w:rPr>
              <w:t xml:space="preserve"> дорожного покрытия</w:t>
            </w:r>
          </w:p>
        </w:tc>
      </w:tr>
      <w:tr w:rsidR="00D03685" w:rsidTr="00D0368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D03685" w:rsidRDefault="00D03685" w:rsidP="00D03685">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3м</w:t>
            </w:r>
          </w:p>
        </w:tc>
      </w:tr>
      <w:tr w:rsidR="00D03685" w:rsidTr="00D0368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lastRenderedPageBreak/>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5,752</w:t>
            </w:r>
          </w:p>
        </w:tc>
        <w:tc>
          <w:tcPr>
            <w:tcW w:w="1643" w:type="dxa"/>
            <w:gridSpan w:val="2"/>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7,4210</w:t>
            </w:r>
          </w:p>
        </w:tc>
        <w:tc>
          <w:tcPr>
            <w:tcW w:w="1192"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10,481</w:t>
            </w:r>
          </w:p>
        </w:tc>
        <w:tc>
          <w:tcPr>
            <w:tcW w:w="136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11,939</w:t>
            </w:r>
          </w:p>
        </w:tc>
      </w:tr>
      <w:tr w:rsidR="00D03685" w:rsidTr="00D0368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5,827</w:t>
            </w:r>
          </w:p>
        </w:tc>
        <w:tc>
          <w:tcPr>
            <w:tcW w:w="1643" w:type="dxa"/>
            <w:gridSpan w:val="2"/>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7,285</w:t>
            </w:r>
          </w:p>
        </w:tc>
        <w:tc>
          <w:tcPr>
            <w:tcW w:w="1192"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10,556</w:t>
            </w:r>
          </w:p>
        </w:tc>
        <w:tc>
          <w:tcPr>
            <w:tcW w:w="136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12,014</w:t>
            </w:r>
          </w:p>
        </w:tc>
      </w:tr>
      <w:tr w:rsidR="00D03685" w:rsidTr="00D0368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6,2086</w:t>
            </w:r>
          </w:p>
        </w:tc>
        <w:tc>
          <w:tcPr>
            <w:tcW w:w="1643" w:type="dxa"/>
            <w:gridSpan w:val="2"/>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7,544</w:t>
            </w:r>
          </w:p>
        </w:tc>
        <w:tc>
          <w:tcPr>
            <w:tcW w:w="1192"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10,816</w:t>
            </w:r>
          </w:p>
        </w:tc>
        <w:tc>
          <w:tcPr>
            <w:tcW w:w="136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12,275</w:t>
            </w:r>
          </w:p>
        </w:tc>
      </w:tr>
      <w:tr w:rsidR="00D03685" w:rsidTr="00D0368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6,457</w:t>
            </w:r>
          </w:p>
        </w:tc>
        <w:tc>
          <w:tcPr>
            <w:tcW w:w="1643" w:type="dxa"/>
            <w:gridSpan w:val="2"/>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7,915</w:t>
            </w:r>
          </w:p>
        </w:tc>
        <w:tc>
          <w:tcPr>
            <w:tcW w:w="1192"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11,186</w:t>
            </w:r>
          </w:p>
        </w:tc>
        <w:tc>
          <w:tcPr>
            <w:tcW w:w="136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12,644</w:t>
            </w:r>
          </w:p>
        </w:tc>
      </w:tr>
      <w:tr w:rsidR="00D03685" w:rsidTr="00D0368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7,898</w:t>
            </w:r>
          </w:p>
        </w:tc>
        <w:tc>
          <w:tcPr>
            <w:tcW w:w="1643" w:type="dxa"/>
            <w:gridSpan w:val="2"/>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9,358</w:t>
            </w:r>
          </w:p>
        </w:tc>
        <w:tc>
          <w:tcPr>
            <w:tcW w:w="1192"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12,628</w:t>
            </w:r>
          </w:p>
        </w:tc>
        <w:tc>
          <w:tcPr>
            <w:tcW w:w="136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14,087</w:t>
            </w:r>
          </w:p>
        </w:tc>
      </w:tr>
      <w:tr w:rsidR="00D03685" w:rsidTr="00D0368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9,066</w:t>
            </w:r>
          </w:p>
        </w:tc>
        <w:tc>
          <w:tcPr>
            <w:tcW w:w="1643" w:type="dxa"/>
            <w:gridSpan w:val="2"/>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10,427</w:t>
            </w:r>
          </w:p>
        </w:tc>
        <w:tc>
          <w:tcPr>
            <w:tcW w:w="1192"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13,795</w:t>
            </w:r>
          </w:p>
        </w:tc>
        <w:tc>
          <w:tcPr>
            <w:tcW w:w="136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15,156</w:t>
            </w:r>
          </w:p>
        </w:tc>
      </w:tr>
      <w:tr w:rsidR="00D03685" w:rsidTr="00D0368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11,856</w:t>
            </w:r>
          </w:p>
        </w:tc>
        <w:tc>
          <w:tcPr>
            <w:tcW w:w="1643" w:type="dxa"/>
            <w:gridSpan w:val="2"/>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13,243</w:t>
            </w:r>
          </w:p>
        </w:tc>
        <w:tc>
          <w:tcPr>
            <w:tcW w:w="1192"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16,585</w:t>
            </w:r>
          </w:p>
        </w:tc>
        <w:tc>
          <w:tcPr>
            <w:tcW w:w="136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17,972</w:t>
            </w:r>
          </w:p>
        </w:tc>
      </w:tr>
      <w:tr w:rsidR="00D03685" w:rsidTr="00D0368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D03685" w:rsidRDefault="00D03685" w:rsidP="00D03685">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D03685" w:rsidRDefault="00D03685" w:rsidP="00D03685">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D03685" w:rsidRDefault="00D03685" w:rsidP="00D03685">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D03685" w:rsidRDefault="00D03685" w:rsidP="00D03685">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4м</w:t>
            </w:r>
          </w:p>
        </w:tc>
      </w:tr>
      <w:tr w:rsidR="00D03685" w:rsidTr="00D0368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7,351</w:t>
            </w:r>
          </w:p>
        </w:tc>
        <w:tc>
          <w:tcPr>
            <w:tcW w:w="793"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8,809</w:t>
            </w:r>
          </w:p>
        </w:tc>
        <w:tc>
          <w:tcPr>
            <w:tcW w:w="850"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10,267</w:t>
            </w:r>
          </w:p>
        </w:tc>
        <w:tc>
          <w:tcPr>
            <w:tcW w:w="85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12,080</w:t>
            </w:r>
          </w:p>
        </w:tc>
        <w:tc>
          <w:tcPr>
            <w:tcW w:w="85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14,996</w:t>
            </w:r>
          </w:p>
        </w:tc>
      </w:tr>
      <w:tr w:rsidR="00D03685" w:rsidTr="00D0368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7,668</w:t>
            </w:r>
          </w:p>
        </w:tc>
        <w:tc>
          <w:tcPr>
            <w:tcW w:w="793"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9,126</w:t>
            </w:r>
          </w:p>
        </w:tc>
        <w:tc>
          <w:tcPr>
            <w:tcW w:w="850"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12,397</w:t>
            </w:r>
          </w:p>
        </w:tc>
        <w:tc>
          <w:tcPr>
            <w:tcW w:w="85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13,855</w:t>
            </w:r>
          </w:p>
        </w:tc>
        <w:tc>
          <w:tcPr>
            <w:tcW w:w="85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15,314</w:t>
            </w:r>
          </w:p>
        </w:tc>
      </w:tr>
      <w:tr w:rsidR="00D03685" w:rsidTr="00D0368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6,982</w:t>
            </w:r>
          </w:p>
        </w:tc>
        <w:tc>
          <w:tcPr>
            <w:tcW w:w="793"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9,945</w:t>
            </w:r>
          </w:p>
        </w:tc>
        <w:tc>
          <w:tcPr>
            <w:tcW w:w="850"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10,934</w:t>
            </w:r>
          </w:p>
        </w:tc>
        <w:tc>
          <w:tcPr>
            <w:tcW w:w="85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11,711</w:t>
            </w:r>
          </w:p>
        </w:tc>
        <w:tc>
          <w:tcPr>
            <w:tcW w:w="85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14,204</w:t>
            </w:r>
          </w:p>
        </w:tc>
        <w:tc>
          <w:tcPr>
            <w:tcW w:w="85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15,664</w:t>
            </w:r>
          </w:p>
        </w:tc>
      </w:tr>
      <w:tr w:rsidR="00D03685" w:rsidTr="00D0368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7,282</w:t>
            </w:r>
          </w:p>
        </w:tc>
        <w:tc>
          <w:tcPr>
            <w:tcW w:w="793"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9,970</w:t>
            </w:r>
          </w:p>
        </w:tc>
        <w:tc>
          <w:tcPr>
            <w:tcW w:w="850"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11,429</w:t>
            </w:r>
          </w:p>
        </w:tc>
        <w:tc>
          <w:tcPr>
            <w:tcW w:w="85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12,011</w:t>
            </w:r>
          </w:p>
        </w:tc>
        <w:tc>
          <w:tcPr>
            <w:tcW w:w="85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14,699</w:t>
            </w:r>
          </w:p>
        </w:tc>
        <w:tc>
          <w:tcPr>
            <w:tcW w:w="85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16,158</w:t>
            </w:r>
          </w:p>
        </w:tc>
      </w:tr>
      <w:tr w:rsidR="00D03685" w:rsidTr="00D0368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7,583</w:t>
            </w:r>
          </w:p>
        </w:tc>
        <w:tc>
          <w:tcPr>
            <w:tcW w:w="793"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10,343</w:t>
            </w:r>
          </w:p>
        </w:tc>
        <w:tc>
          <w:tcPr>
            <w:tcW w:w="850"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11,801</w:t>
            </w:r>
          </w:p>
        </w:tc>
        <w:tc>
          <w:tcPr>
            <w:tcW w:w="851" w:type="dxa"/>
            <w:tcBorders>
              <w:top w:val="single" w:sz="4" w:space="0" w:color="000000"/>
              <w:left w:val="single" w:sz="4" w:space="0" w:color="auto"/>
              <w:bottom w:val="single" w:sz="4" w:space="0" w:color="000000"/>
              <w:right w:val="single" w:sz="4" w:space="0" w:color="auto"/>
            </w:tcBorders>
          </w:tcPr>
          <w:p w:rsidR="00D03685" w:rsidRDefault="00D03685" w:rsidP="00D03685">
            <w:pPr>
              <w:autoSpaceDE w:val="0"/>
              <w:autoSpaceDN w:val="0"/>
              <w:jc w:val="center"/>
              <w:rPr>
                <w:sz w:val="18"/>
                <w:szCs w:val="18"/>
              </w:rPr>
            </w:pPr>
            <w:r>
              <w:rPr>
                <w:sz w:val="18"/>
                <w:szCs w:val="18"/>
              </w:rPr>
              <w:t>12,312</w:t>
            </w:r>
          </w:p>
        </w:tc>
        <w:tc>
          <w:tcPr>
            <w:tcW w:w="850" w:type="dxa"/>
            <w:gridSpan w:val="2"/>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15,072</w:t>
            </w:r>
          </w:p>
        </w:tc>
        <w:tc>
          <w:tcPr>
            <w:tcW w:w="851" w:type="dxa"/>
            <w:tcBorders>
              <w:top w:val="single" w:sz="4" w:space="0" w:color="000000"/>
              <w:left w:val="single" w:sz="4" w:space="0" w:color="000000"/>
              <w:bottom w:val="single" w:sz="4" w:space="0" w:color="000000"/>
              <w:right w:val="single" w:sz="4" w:space="0" w:color="000000"/>
            </w:tcBorders>
          </w:tcPr>
          <w:p w:rsidR="00D03685" w:rsidRDefault="00D03685" w:rsidP="00D03685">
            <w:pPr>
              <w:autoSpaceDE w:val="0"/>
              <w:autoSpaceDN w:val="0"/>
              <w:jc w:val="center"/>
              <w:rPr>
                <w:sz w:val="18"/>
                <w:szCs w:val="18"/>
              </w:rPr>
            </w:pPr>
            <w:r>
              <w:rPr>
                <w:sz w:val="18"/>
                <w:szCs w:val="18"/>
              </w:rPr>
              <w:t>16,530</w:t>
            </w:r>
          </w:p>
        </w:tc>
      </w:tr>
      <w:tr w:rsidR="00D03685" w:rsidTr="00D03685">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D03685" w:rsidRDefault="00D03685" w:rsidP="00D03685">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D03685" w:rsidRDefault="00D03685" w:rsidP="00D03685">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D03685" w:rsidRDefault="00D03685" w:rsidP="00D03685">
            <w:pPr>
              <w:autoSpaceDE w:val="0"/>
              <w:autoSpaceDN w:val="0"/>
              <w:jc w:val="center"/>
              <w:rPr>
                <w:sz w:val="18"/>
                <w:szCs w:val="18"/>
              </w:rPr>
            </w:pPr>
            <w:r>
              <w:rPr>
                <w:sz w:val="18"/>
                <w:szCs w:val="18"/>
              </w:rPr>
              <w:t>Водоотведение</w:t>
            </w:r>
          </w:p>
        </w:tc>
      </w:tr>
      <w:tr w:rsidR="00D03685" w:rsidTr="00D03685">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D03685" w:rsidRDefault="00D03685" w:rsidP="00D03685">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D03685" w:rsidRDefault="00D03685" w:rsidP="00D03685">
            <w:pPr>
              <w:autoSpaceDE w:val="0"/>
              <w:autoSpaceDN w:val="0"/>
              <w:jc w:val="center"/>
              <w:rPr>
                <w:sz w:val="18"/>
                <w:szCs w:val="18"/>
              </w:rPr>
            </w:pPr>
            <w:r>
              <w:rPr>
                <w:sz w:val="18"/>
                <w:szCs w:val="18"/>
              </w:rPr>
              <w:t>7,931</w:t>
            </w:r>
          </w:p>
        </w:tc>
        <w:tc>
          <w:tcPr>
            <w:tcW w:w="2552" w:type="dxa"/>
            <w:gridSpan w:val="4"/>
            <w:tcBorders>
              <w:top w:val="single" w:sz="4" w:space="0" w:color="000000"/>
              <w:left w:val="single" w:sz="4" w:space="0" w:color="auto"/>
              <w:bottom w:val="single" w:sz="4" w:space="0" w:color="auto"/>
              <w:right w:val="single" w:sz="4" w:space="0" w:color="000000"/>
            </w:tcBorders>
            <w:hideMark/>
          </w:tcPr>
          <w:p w:rsidR="00D03685" w:rsidRDefault="00D03685" w:rsidP="00D03685">
            <w:pPr>
              <w:autoSpaceDE w:val="0"/>
              <w:autoSpaceDN w:val="0"/>
              <w:jc w:val="center"/>
              <w:rPr>
                <w:sz w:val="18"/>
                <w:szCs w:val="18"/>
              </w:rPr>
            </w:pPr>
            <w:r>
              <w:rPr>
                <w:sz w:val="18"/>
                <w:szCs w:val="18"/>
              </w:rPr>
              <w:t>7,931</w:t>
            </w:r>
          </w:p>
        </w:tc>
      </w:tr>
    </w:tbl>
    <w:p w:rsidR="00D03685" w:rsidRDefault="00D03685" w:rsidP="00D03685">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D03685" w:rsidRDefault="00D03685" w:rsidP="00D03685">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D03685" w:rsidRDefault="00D03685" w:rsidP="00D03685">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rsidR="00D03685" w:rsidRDefault="00D03685" w:rsidP="00D03685">
      <w:pPr>
        <w:tabs>
          <w:tab w:val="left" w:pos="426"/>
        </w:tabs>
        <w:autoSpaceDE w:val="0"/>
        <w:autoSpaceDN w:val="0"/>
        <w:ind w:left="-567"/>
        <w:jc w:val="both"/>
        <w:rPr>
          <w:rFonts w:eastAsia="Calibri"/>
          <w:bCs/>
          <w:sz w:val="18"/>
          <w:szCs w:val="18"/>
        </w:rPr>
      </w:pPr>
      <w:r>
        <w:rPr>
          <w:rFonts w:eastAsia="Calibri"/>
          <w:bCs/>
          <w:sz w:val="18"/>
          <w:szCs w:val="18"/>
        </w:rPr>
        <w:t>Освоение земельного участка производить с учетом прохождения вдоль его границ водопроводного ввода на жилой дом 7 по Мелкой ул.</w:t>
      </w:r>
    </w:p>
    <w:p w:rsidR="00D03685" w:rsidRDefault="00D03685" w:rsidP="00D03685">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09.03.2022</w:t>
      </w:r>
      <w:r w:rsidRPr="00142748">
        <w:rPr>
          <w:color w:val="000000"/>
          <w:sz w:val="18"/>
          <w:szCs w:val="18"/>
        </w:rPr>
        <w:t xml:space="preserve"> № </w:t>
      </w:r>
      <w:r>
        <w:rPr>
          <w:color w:val="000000"/>
          <w:sz w:val="18"/>
          <w:szCs w:val="18"/>
        </w:rPr>
        <w:t>75</w:t>
      </w:r>
      <w:r w:rsidRPr="00142748">
        <w:rPr>
          <w:color w:val="000000"/>
          <w:sz w:val="18"/>
          <w:szCs w:val="18"/>
        </w:rPr>
        <w:t>:</w:t>
      </w:r>
    </w:p>
    <w:p w:rsidR="00D03685" w:rsidRPr="00142748" w:rsidRDefault="00D03685" w:rsidP="00D03685">
      <w:pPr>
        <w:ind w:left="-567" w:right="-142"/>
        <w:jc w:val="both"/>
        <w:rPr>
          <w:color w:val="000000"/>
          <w:sz w:val="18"/>
          <w:szCs w:val="18"/>
        </w:rPr>
      </w:pPr>
      <w:r>
        <w:rPr>
          <w:color w:val="000000"/>
          <w:sz w:val="18"/>
          <w:szCs w:val="18"/>
        </w:rPr>
        <w:t>Для возможности электроснабжения объекта капитального строительства, планируемого на земельном участке необходимо строительство электрических сетей 0,4 кВ.</w:t>
      </w:r>
    </w:p>
    <w:p w:rsidR="00D03685" w:rsidRPr="00142748" w:rsidRDefault="00D03685" w:rsidP="00D03685">
      <w:pPr>
        <w:ind w:left="-567" w:right="-142"/>
        <w:jc w:val="both"/>
        <w:rPr>
          <w:sz w:val="18"/>
          <w:szCs w:val="18"/>
        </w:rPr>
      </w:pPr>
      <w:r w:rsidRPr="00142748">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w:t>
      </w:r>
      <w:r>
        <w:rPr>
          <w:sz w:val="18"/>
          <w:szCs w:val="18"/>
        </w:rPr>
        <w:t>Размер платы за технологическое присоединение определяется в соответствии с приказом № 469-стс от 29.12.2021 г.</w:t>
      </w:r>
    </w:p>
    <w:p w:rsidR="00D03685" w:rsidRDefault="00D03685" w:rsidP="00D03685">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sidRPr="0051187C">
        <w:rPr>
          <w:color w:val="000000"/>
          <w:sz w:val="18"/>
          <w:szCs w:val="18"/>
        </w:rPr>
        <w:t>При освоении и пользовании земельным участком предусмотреть прочистку существующей водоотводной канавы вдоль земельного участка, а также отвод хозбытовых и ливневых стоковОсмотр земельного участка на местности производится  Заявителем самостоятельно, в удобное для него время.</w:t>
      </w:r>
    </w:p>
    <w:p w:rsidR="00D03685" w:rsidRPr="00857B04" w:rsidRDefault="00D03685" w:rsidP="00D03685">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D03685" w:rsidRDefault="003151DE" w:rsidP="00D03685">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411"/>
        <w:gridCol w:w="3402"/>
        <w:gridCol w:w="2551"/>
        <w:gridCol w:w="1559"/>
        <w:gridCol w:w="851"/>
        <w:gridCol w:w="850"/>
        <w:gridCol w:w="2410"/>
      </w:tblGrid>
      <w:tr w:rsidR="00604252" w:rsidTr="00604252">
        <w:trPr>
          <w:trHeight w:val="752"/>
        </w:trPr>
        <w:tc>
          <w:tcPr>
            <w:tcW w:w="1985" w:type="dxa"/>
            <w:tcBorders>
              <w:top w:val="single" w:sz="4" w:space="0" w:color="auto"/>
              <w:left w:val="single" w:sz="4" w:space="0" w:color="auto"/>
              <w:bottom w:val="single" w:sz="4" w:space="0" w:color="auto"/>
              <w:right w:val="single" w:sz="4" w:space="0" w:color="auto"/>
            </w:tcBorders>
            <w:hideMark/>
          </w:tcPr>
          <w:p w:rsidR="00604252" w:rsidRDefault="00604252">
            <w:pPr>
              <w:pStyle w:val="3"/>
              <w:ind w:left="-108" w:right="-108"/>
              <w:jc w:val="center"/>
              <w:rPr>
                <w:sz w:val="16"/>
                <w:szCs w:val="16"/>
              </w:rPr>
            </w:pPr>
            <w:r>
              <w:rPr>
                <w:sz w:val="16"/>
                <w:szCs w:val="16"/>
              </w:rPr>
              <w:t>Предмет</w:t>
            </w:r>
          </w:p>
          <w:p w:rsidR="00604252" w:rsidRDefault="00604252">
            <w:pPr>
              <w:pStyle w:val="3"/>
              <w:ind w:left="-108"/>
              <w:jc w:val="center"/>
              <w:rPr>
                <w:sz w:val="16"/>
                <w:szCs w:val="16"/>
              </w:rPr>
            </w:pPr>
            <w:r>
              <w:rPr>
                <w:sz w:val="16"/>
                <w:szCs w:val="16"/>
              </w:rPr>
              <w:t>торгов</w:t>
            </w:r>
          </w:p>
        </w:tc>
        <w:tc>
          <w:tcPr>
            <w:tcW w:w="2410" w:type="dxa"/>
            <w:tcBorders>
              <w:top w:val="single" w:sz="4" w:space="0" w:color="auto"/>
              <w:left w:val="single" w:sz="4" w:space="0" w:color="auto"/>
              <w:bottom w:val="single" w:sz="4" w:space="0" w:color="auto"/>
              <w:right w:val="single" w:sz="4" w:space="0" w:color="auto"/>
            </w:tcBorders>
            <w:hideMark/>
          </w:tcPr>
          <w:p w:rsidR="00604252" w:rsidRDefault="00604252">
            <w:pPr>
              <w:pStyle w:val="3"/>
              <w:jc w:val="center"/>
              <w:rPr>
                <w:sz w:val="16"/>
                <w:szCs w:val="16"/>
              </w:rPr>
            </w:pPr>
            <w:r>
              <w:rPr>
                <w:sz w:val="16"/>
                <w:szCs w:val="16"/>
              </w:rPr>
              <w:t>Местоположение земельного участка</w:t>
            </w:r>
          </w:p>
        </w:tc>
        <w:tc>
          <w:tcPr>
            <w:tcW w:w="3402" w:type="dxa"/>
            <w:tcBorders>
              <w:top w:val="single" w:sz="4" w:space="0" w:color="auto"/>
              <w:left w:val="single" w:sz="4" w:space="0" w:color="auto"/>
              <w:bottom w:val="single" w:sz="4" w:space="0" w:color="auto"/>
              <w:right w:val="single" w:sz="4" w:space="0" w:color="auto"/>
            </w:tcBorders>
            <w:hideMark/>
          </w:tcPr>
          <w:p w:rsidR="00604252" w:rsidRDefault="00604252">
            <w:pPr>
              <w:pStyle w:val="3"/>
              <w:jc w:val="center"/>
              <w:rPr>
                <w:sz w:val="16"/>
                <w:szCs w:val="16"/>
              </w:rPr>
            </w:pPr>
            <w:r>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hideMark/>
          </w:tcPr>
          <w:p w:rsidR="00604252" w:rsidRDefault="00604252">
            <w:pPr>
              <w:pStyle w:val="3"/>
              <w:jc w:val="center"/>
              <w:rPr>
                <w:sz w:val="16"/>
                <w:szCs w:val="16"/>
              </w:rPr>
            </w:pPr>
            <w:r>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hideMark/>
          </w:tcPr>
          <w:p w:rsidR="00604252" w:rsidRDefault="00604252">
            <w:pPr>
              <w:pStyle w:val="3"/>
              <w:jc w:val="center"/>
              <w:rPr>
                <w:sz w:val="16"/>
                <w:szCs w:val="16"/>
              </w:rPr>
            </w:pPr>
            <w:r>
              <w:rPr>
                <w:sz w:val="16"/>
                <w:szCs w:val="16"/>
              </w:rPr>
              <w:t xml:space="preserve">Начальная цена </w:t>
            </w:r>
          </w:p>
          <w:p w:rsidR="00604252" w:rsidRDefault="00604252">
            <w:pPr>
              <w:pStyle w:val="3"/>
              <w:jc w:val="center"/>
              <w:rPr>
                <w:sz w:val="16"/>
                <w:szCs w:val="16"/>
              </w:rPr>
            </w:pPr>
            <w:r>
              <w:rPr>
                <w:sz w:val="16"/>
                <w:szCs w:val="16"/>
              </w:rPr>
              <w:t xml:space="preserve">предмета аукциона </w:t>
            </w:r>
          </w:p>
          <w:p w:rsidR="00604252" w:rsidRDefault="00604252">
            <w:pPr>
              <w:pStyle w:val="3"/>
              <w:ind w:left="460" w:hanging="460"/>
              <w:jc w:val="center"/>
              <w:rPr>
                <w:sz w:val="16"/>
                <w:szCs w:val="16"/>
              </w:rPr>
            </w:pPr>
            <w:r>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604252" w:rsidRDefault="00604252">
            <w:pPr>
              <w:pStyle w:val="3"/>
              <w:jc w:val="center"/>
              <w:rPr>
                <w:sz w:val="16"/>
                <w:szCs w:val="16"/>
              </w:rPr>
            </w:pPr>
            <w:r>
              <w:rPr>
                <w:sz w:val="16"/>
                <w:szCs w:val="16"/>
              </w:rPr>
              <w:t>Размер</w:t>
            </w:r>
          </w:p>
          <w:p w:rsidR="00604252" w:rsidRDefault="00604252">
            <w:pPr>
              <w:pStyle w:val="3"/>
              <w:ind w:right="-30"/>
              <w:jc w:val="center"/>
              <w:rPr>
                <w:sz w:val="16"/>
                <w:szCs w:val="16"/>
              </w:rPr>
            </w:pPr>
            <w:r>
              <w:rPr>
                <w:sz w:val="16"/>
                <w:szCs w:val="16"/>
              </w:rPr>
              <w:t>задатка</w:t>
            </w:r>
          </w:p>
          <w:p w:rsidR="00604252" w:rsidRDefault="00604252">
            <w:pPr>
              <w:pStyle w:val="3"/>
              <w:jc w:val="center"/>
              <w:rPr>
                <w:sz w:val="16"/>
                <w:szCs w:val="16"/>
              </w:rPr>
            </w:pPr>
          </w:p>
          <w:p w:rsidR="00604252" w:rsidRDefault="00604252">
            <w:pPr>
              <w:pStyle w:val="3"/>
              <w:jc w:val="center"/>
              <w:rPr>
                <w:sz w:val="16"/>
                <w:szCs w:val="16"/>
              </w:rPr>
            </w:pPr>
            <w:r>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604252" w:rsidRDefault="00604252">
            <w:pPr>
              <w:pStyle w:val="3"/>
              <w:ind w:right="-108"/>
              <w:jc w:val="center"/>
              <w:rPr>
                <w:sz w:val="16"/>
                <w:szCs w:val="16"/>
              </w:rPr>
            </w:pPr>
            <w:r>
              <w:rPr>
                <w:sz w:val="16"/>
                <w:szCs w:val="16"/>
              </w:rPr>
              <w:t>Шаг аукциона</w:t>
            </w:r>
          </w:p>
          <w:p w:rsidR="00604252" w:rsidRDefault="00604252">
            <w:pPr>
              <w:pStyle w:val="3"/>
              <w:jc w:val="center"/>
              <w:rPr>
                <w:sz w:val="16"/>
                <w:szCs w:val="16"/>
              </w:rPr>
            </w:pPr>
          </w:p>
          <w:p w:rsidR="00604252" w:rsidRDefault="00604252">
            <w:pPr>
              <w:pStyle w:val="3"/>
              <w:jc w:val="center"/>
              <w:rPr>
                <w:sz w:val="16"/>
                <w:szCs w:val="16"/>
              </w:rPr>
            </w:pPr>
            <w:r>
              <w:rPr>
                <w:sz w:val="16"/>
                <w:szCs w:val="16"/>
              </w:rPr>
              <w:t>(%)</w:t>
            </w:r>
          </w:p>
        </w:tc>
        <w:tc>
          <w:tcPr>
            <w:tcW w:w="2410" w:type="dxa"/>
            <w:tcBorders>
              <w:top w:val="single" w:sz="4" w:space="0" w:color="auto"/>
              <w:left w:val="single" w:sz="4" w:space="0" w:color="auto"/>
              <w:bottom w:val="single" w:sz="4" w:space="0" w:color="auto"/>
              <w:right w:val="single" w:sz="4" w:space="0" w:color="auto"/>
            </w:tcBorders>
            <w:hideMark/>
          </w:tcPr>
          <w:p w:rsidR="00604252" w:rsidRDefault="00604252">
            <w:pPr>
              <w:pStyle w:val="3"/>
              <w:jc w:val="center"/>
              <w:rPr>
                <w:rFonts w:eastAsia="Calibri"/>
                <w:sz w:val="16"/>
                <w:szCs w:val="16"/>
              </w:rPr>
            </w:pPr>
            <w:r>
              <w:rPr>
                <w:color w:val="000000"/>
                <w:sz w:val="16"/>
                <w:szCs w:val="16"/>
              </w:rPr>
              <w:t>Наименование уполномоченного органа, принявшего</w:t>
            </w:r>
            <w:r>
              <w:rPr>
                <w:sz w:val="16"/>
                <w:szCs w:val="16"/>
              </w:rPr>
              <w:t xml:space="preserve"> решение о проведении торгов, и  реквизиты</w:t>
            </w:r>
            <w:r>
              <w:rPr>
                <w:rFonts w:eastAsia="Calibri"/>
                <w:sz w:val="16"/>
                <w:szCs w:val="16"/>
              </w:rPr>
              <w:t>решения о проведении аукциона</w:t>
            </w:r>
          </w:p>
        </w:tc>
      </w:tr>
      <w:tr w:rsidR="00604252" w:rsidTr="00604252">
        <w:tc>
          <w:tcPr>
            <w:tcW w:w="1985" w:type="dxa"/>
            <w:tcBorders>
              <w:top w:val="single" w:sz="4" w:space="0" w:color="auto"/>
              <w:left w:val="single" w:sz="4" w:space="0" w:color="auto"/>
              <w:bottom w:val="single" w:sz="4" w:space="0" w:color="auto"/>
              <w:right w:val="single" w:sz="4" w:space="0" w:color="auto"/>
            </w:tcBorders>
          </w:tcPr>
          <w:p w:rsidR="00604252" w:rsidRDefault="00604252">
            <w:pPr>
              <w:ind w:left="-108" w:right="-108"/>
              <w:jc w:val="center"/>
              <w:rPr>
                <w:b/>
                <w:bCs/>
                <w:sz w:val="18"/>
                <w:szCs w:val="18"/>
              </w:rPr>
            </w:pPr>
            <w:r>
              <w:rPr>
                <w:b/>
                <w:bCs/>
                <w:sz w:val="18"/>
                <w:szCs w:val="18"/>
              </w:rPr>
              <w:t xml:space="preserve">ЛОТ № </w:t>
            </w:r>
            <w:r w:rsidR="00FB63B6">
              <w:rPr>
                <w:b/>
                <w:bCs/>
                <w:sz w:val="18"/>
                <w:szCs w:val="18"/>
              </w:rPr>
              <w:t>2</w:t>
            </w:r>
          </w:p>
          <w:p w:rsidR="00604252" w:rsidRDefault="00604252">
            <w:pPr>
              <w:ind w:left="-108" w:right="-108"/>
              <w:jc w:val="center"/>
              <w:rPr>
                <w:b/>
                <w:bCs/>
                <w:sz w:val="18"/>
                <w:szCs w:val="18"/>
              </w:rPr>
            </w:pPr>
          </w:p>
          <w:p w:rsidR="00604252" w:rsidRDefault="00604252">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410" w:type="dxa"/>
            <w:tcBorders>
              <w:top w:val="single" w:sz="4" w:space="0" w:color="auto"/>
              <w:left w:val="single" w:sz="4" w:space="0" w:color="auto"/>
              <w:bottom w:val="single" w:sz="4" w:space="0" w:color="auto"/>
              <w:right w:val="single" w:sz="4" w:space="0" w:color="auto"/>
            </w:tcBorders>
          </w:tcPr>
          <w:p w:rsidR="00604252" w:rsidRDefault="00604252">
            <w:pPr>
              <w:jc w:val="center"/>
              <w:rPr>
                <w:sz w:val="18"/>
                <w:szCs w:val="18"/>
              </w:rPr>
            </w:pPr>
          </w:p>
          <w:p w:rsidR="00604252" w:rsidRDefault="00604252">
            <w:pPr>
              <w:jc w:val="center"/>
              <w:rPr>
                <w:sz w:val="18"/>
                <w:szCs w:val="18"/>
              </w:rPr>
            </w:pPr>
            <w:r>
              <w:rPr>
                <w:sz w:val="18"/>
                <w:szCs w:val="18"/>
              </w:rPr>
              <w:t xml:space="preserve">152909, Ярославская область, городской округ город Рыбинск, г. Рыбинск, </w:t>
            </w:r>
            <w:r>
              <w:rPr>
                <w:b/>
                <w:sz w:val="18"/>
                <w:szCs w:val="18"/>
              </w:rPr>
              <w:t>ул. Мелкая, уч. 2б</w:t>
            </w:r>
          </w:p>
        </w:tc>
        <w:tc>
          <w:tcPr>
            <w:tcW w:w="3402" w:type="dxa"/>
            <w:tcBorders>
              <w:top w:val="single" w:sz="4" w:space="0" w:color="auto"/>
              <w:left w:val="single" w:sz="4" w:space="0" w:color="auto"/>
              <w:bottom w:val="single" w:sz="4" w:space="0" w:color="auto"/>
              <w:right w:val="single" w:sz="4" w:space="0" w:color="auto"/>
            </w:tcBorders>
            <w:hideMark/>
          </w:tcPr>
          <w:p w:rsidR="00604252" w:rsidRDefault="00604252">
            <w:pPr>
              <w:jc w:val="center"/>
              <w:rPr>
                <w:sz w:val="18"/>
                <w:szCs w:val="18"/>
              </w:rPr>
            </w:pPr>
            <w:r>
              <w:rPr>
                <w:b/>
                <w:sz w:val="18"/>
                <w:szCs w:val="18"/>
              </w:rPr>
              <w:t>Площадь земельного участка</w:t>
            </w:r>
            <w:r>
              <w:rPr>
                <w:sz w:val="18"/>
                <w:szCs w:val="18"/>
              </w:rPr>
              <w:t xml:space="preserve"> – </w:t>
            </w:r>
          </w:p>
          <w:p w:rsidR="00604252" w:rsidRDefault="00604252">
            <w:pPr>
              <w:jc w:val="center"/>
              <w:rPr>
                <w:sz w:val="18"/>
                <w:szCs w:val="18"/>
              </w:rPr>
            </w:pPr>
            <w:r>
              <w:rPr>
                <w:sz w:val="18"/>
                <w:szCs w:val="18"/>
              </w:rPr>
              <w:t>560±8 кв.м.</w:t>
            </w:r>
          </w:p>
          <w:p w:rsidR="00604252" w:rsidRDefault="00604252">
            <w:pPr>
              <w:jc w:val="center"/>
              <w:rPr>
                <w:sz w:val="18"/>
                <w:szCs w:val="18"/>
              </w:rPr>
            </w:pPr>
            <w:r>
              <w:rPr>
                <w:b/>
                <w:sz w:val="18"/>
                <w:szCs w:val="18"/>
              </w:rPr>
              <w:t>Кадастровый номер</w:t>
            </w:r>
            <w:r>
              <w:rPr>
                <w:sz w:val="18"/>
                <w:szCs w:val="18"/>
              </w:rPr>
              <w:t xml:space="preserve"> – </w:t>
            </w:r>
          </w:p>
          <w:p w:rsidR="00604252" w:rsidRDefault="00604252">
            <w:pPr>
              <w:jc w:val="center"/>
              <w:rPr>
                <w:sz w:val="18"/>
                <w:szCs w:val="18"/>
              </w:rPr>
            </w:pPr>
            <w:r>
              <w:rPr>
                <w:sz w:val="18"/>
                <w:szCs w:val="18"/>
              </w:rPr>
              <w:t>76:20:040606:296</w:t>
            </w:r>
          </w:p>
          <w:p w:rsidR="00604252" w:rsidRDefault="00604252">
            <w:pPr>
              <w:jc w:val="center"/>
              <w:rPr>
                <w:sz w:val="18"/>
                <w:szCs w:val="18"/>
              </w:rPr>
            </w:pPr>
            <w:r>
              <w:rPr>
                <w:b/>
                <w:sz w:val="18"/>
                <w:szCs w:val="18"/>
              </w:rPr>
              <w:t>Разрешенное использование</w:t>
            </w:r>
            <w:r>
              <w:rPr>
                <w:sz w:val="18"/>
                <w:szCs w:val="18"/>
              </w:rPr>
              <w:t>–  для индивидуального жилищного строительства</w:t>
            </w:r>
          </w:p>
          <w:p w:rsidR="00604252" w:rsidRDefault="00604252">
            <w:pPr>
              <w:jc w:val="center"/>
              <w:rPr>
                <w:sz w:val="18"/>
                <w:szCs w:val="18"/>
              </w:rPr>
            </w:pPr>
            <w:r>
              <w:rPr>
                <w:b/>
                <w:sz w:val="18"/>
                <w:szCs w:val="18"/>
              </w:rPr>
              <w:t>Категория земель:</w:t>
            </w:r>
            <w:r>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604252" w:rsidRDefault="00604252">
            <w:pPr>
              <w:jc w:val="center"/>
              <w:rPr>
                <w:sz w:val="18"/>
                <w:szCs w:val="18"/>
              </w:rPr>
            </w:pPr>
            <w:r>
              <w:rPr>
                <w:sz w:val="18"/>
                <w:szCs w:val="18"/>
              </w:rPr>
              <w:t>Земельный участок, государственная собственность на который не разграничена.</w:t>
            </w:r>
          </w:p>
          <w:p w:rsidR="00604252" w:rsidRDefault="00604252">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604252" w:rsidRDefault="00604252">
            <w:pPr>
              <w:jc w:val="center"/>
              <w:rPr>
                <w:b/>
                <w:sz w:val="18"/>
                <w:szCs w:val="18"/>
              </w:rPr>
            </w:pPr>
          </w:p>
          <w:p w:rsidR="00604252" w:rsidRDefault="00604252">
            <w:pPr>
              <w:jc w:val="center"/>
              <w:rPr>
                <w:b/>
                <w:sz w:val="18"/>
                <w:szCs w:val="18"/>
              </w:rPr>
            </w:pPr>
          </w:p>
          <w:p w:rsidR="00604252" w:rsidRDefault="00604252">
            <w:pPr>
              <w:jc w:val="center"/>
              <w:rPr>
                <w:b/>
                <w:sz w:val="18"/>
                <w:szCs w:val="18"/>
              </w:rPr>
            </w:pPr>
          </w:p>
          <w:p w:rsidR="00604252" w:rsidRDefault="00854187">
            <w:pPr>
              <w:jc w:val="center"/>
              <w:rPr>
                <w:b/>
                <w:sz w:val="18"/>
                <w:szCs w:val="18"/>
              </w:rPr>
            </w:pPr>
            <w:r>
              <w:rPr>
                <w:b/>
                <w:sz w:val="18"/>
                <w:szCs w:val="18"/>
              </w:rPr>
              <w:t>227 696,00</w:t>
            </w:r>
          </w:p>
        </w:tc>
        <w:tc>
          <w:tcPr>
            <w:tcW w:w="851" w:type="dxa"/>
            <w:tcBorders>
              <w:top w:val="single" w:sz="4" w:space="0" w:color="auto"/>
              <w:left w:val="single" w:sz="4" w:space="0" w:color="auto"/>
              <w:bottom w:val="single" w:sz="4" w:space="0" w:color="auto"/>
              <w:right w:val="single" w:sz="4" w:space="0" w:color="auto"/>
            </w:tcBorders>
          </w:tcPr>
          <w:p w:rsidR="00604252" w:rsidRDefault="00604252">
            <w:pPr>
              <w:jc w:val="center"/>
              <w:rPr>
                <w:b/>
                <w:sz w:val="18"/>
                <w:szCs w:val="18"/>
              </w:rPr>
            </w:pPr>
          </w:p>
          <w:p w:rsidR="00604252" w:rsidRDefault="00604252">
            <w:pPr>
              <w:jc w:val="center"/>
              <w:rPr>
                <w:b/>
                <w:sz w:val="18"/>
                <w:szCs w:val="18"/>
              </w:rPr>
            </w:pPr>
          </w:p>
          <w:p w:rsidR="00604252" w:rsidRDefault="00604252">
            <w:pPr>
              <w:jc w:val="center"/>
              <w:rPr>
                <w:b/>
                <w:sz w:val="18"/>
                <w:szCs w:val="18"/>
              </w:rPr>
            </w:pPr>
          </w:p>
          <w:p w:rsidR="00604252" w:rsidRDefault="00604252">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604252" w:rsidRDefault="00604252">
            <w:pPr>
              <w:jc w:val="center"/>
              <w:rPr>
                <w:b/>
                <w:sz w:val="18"/>
                <w:szCs w:val="18"/>
              </w:rPr>
            </w:pPr>
          </w:p>
          <w:p w:rsidR="00604252" w:rsidRDefault="00604252">
            <w:pPr>
              <w:jc w:val="center"/>
              <w:rPr>
                <w:b/>
                <w:sz w:val="18"/>
                <w:szCs w:val="18"/>
              </w:rPr>
            </w:pPr>
          </w:p>
          <w:p w:rsidR="00604252" w:rsidRDefault="00604252">
            <w:pPr>
              <w:jc w:val="center"/>
              <w:rPr>
                <w:b/>
                <w:sz w:val="18"/>
                <w:szCs w:val="18"/>
              </w:rPr>
            </w:pPr>
          </w:p>
          <w:p w:rsidR="00604252" w:rsidRDefault="00604252">
            <w:pPr>
              <w:jc w:val="center"/>
              <w:rPr>
                <w:b/>
                <w:sz w:val="18"/>
                <w:szCs w:val="18"/>
              </w:rPr>
            </w:pPr>
            <w:r>
              <w:rPr>
                <w:b/>
                <w:sz w:val="18"/>
                <w:szCs w:val="18"/>
              </w:rPr>
              <w:t>3</w:t>
            </w:r>
          </w:p>
        </w:tc>
        <w:tc>
          <w:tcPr>
            <w:tcW w:w="2410" w:type="dxa"/>
            <w:tcBorders>
              <w:top w:val="single" w:sz="4" w:space="0" w:color="auto"/>
              <w:left w:val="single" w:sz="4" w:space="0" w:color="auto"/>
              <w:bottom w:val="single" w:sz="4" w:space="0" w:color="auto"/>
              <w:right w:val="single" w:sz="4" w:space="0" w:color="auto"/>
            </w:tcBorders>
          </w:tcPr>
          <w:p w:rsidR="00604252" w:rsidRDefault="00604252">
            <w:pPr>
              <w:jc w:val="center"/>
              <w:rPr>
                <w:bCs/>
                <w:sz w:val="18"/>
                <w:szCs w:val="18"/>
              </w:rPr>
            </w:pPr>
          </w:p>
          <w:p w:rsidR="00604252" w:rsidRDefault="00604252">
            <w:pPr>
              <w:jc w:val="center"/>
              <w:rPr>
                <w:bCs/>
                <w:sz w:val="18"/>
                <w:szCs w:val="18"/>
              </w:rPr>
            </w:pPr>
            <w:r>
              <w:rPr>
                <w:bCs/>
                <w:sz w:val="18"/>
                <w:szCs w:val="18"/>
              </w:rPr>
              <w:t>Администрация городского округа город Рыбинск Ярославской области</w:t>
            </w:r>
          </w:p>
          <w:p w:rsidR="00604252" w:rsidRDefault="00604252">
            <w:pPr>
              <w:jc w:val="center"/>
              <w:rPr>
                <w:bCs/>
                <w:sz w:val="18"/>
                <w:szCs w:val="18"/>
              </w:rPr>
            </w:pPr>
            <w:r>
              <w:rPr>
                <w:bCs/>
                <w:sz w:val="18"/>
                <w:szCs w:val="18"/>
              </w:rPr>
              <w:t>(</w:t>
            </w:r>
            <w:r w:rsidR="00854187">
              <w:rPr>
                <w:bCs/>
                <w:sz w:val="18"/>
                <w:szCs w:val="18"/>
              </w:rPr>
              <w:t>приказ первого заместителя Главы Администрации</w:t>
            </w:r>
            <w:r>
              <w:rPr>
                <w:bCs/>
                <w:sz w:val="18"/>
                <w:szCs w:val="18"/>
              </w:rPr>
              <w:t xml:space="preserve"> от </w:t>
            </w:r>
            <w:r w:rsidR="00533C3B">
              <w:rPr>
                <w:bCs/>
                <w:sz w:val="18"/>
                <w:szCs w:val="18"/>
              </w:rPr>
              <w:t>11</w:t>
            </w:r>
            <w:r>
              <w:rPr>
                <w:bCs/>
                <w:sz w:val="18"/>
                <w:szCs w:val="18"/>
              </w:rPr>
              <w:t>.07.202</w:t>
            </w:r>
            <w:r w:rsidR="00533C3B">
              <w:rPr>
                <w:bCs/>
                <w:sz w:val="18"/>
                <w:szCs w:val="18"/>
              </w:rPr>
              <w:t>3</w:t>
            </w:r>
            <w:r>
              <w:rPr>
                <w:bCs/>
                <w:sz w:val="18"/>
                <w:szCs w:val="18"/>
              </w:rPr>
              <w:t xml:space="preserve"> № </w:t>
            </w:r>
            <w:r w:rsidR="00533C3B">
              <w:rPr>
                <w:bCs/>
                <w:sz w:val="18"/>
                <w:szCs w:val="18"/>
              </w:rPr>
              <w:t>47</w:t>
            </w:r>
          </w:p>
          <w:p w:rsidR="00604252" w:rsidRDefault="00604252" w:rsidP="00533C3B">
            <w:pPr>
              <w:jc w:val="center"/>
              <w:rPr>
                <w:bCs/>
                <w:color w:val="000000"/>
                <w:sz w:val="18"/>
                <w:szCs w:val="18"/>
              </w:rPr>
            </w:pPr>
            <w:r>
              <w:rPr>
                <w:bCs/>
                <w:sz w:val="18"/>
                <w:szCs w:val="18"/>
              </w:rPr>
              <w:t>«О проведении аукцион</w:t>
            </w:r>
            <w:r w:rsidR="00533C3B">
              <w:rPr>
                <w:bCs/>
                <w:sz w:val="18"/>
                <w:szCs w:val="18"/>
              </w:rPr>
              <w:t>ов</w:t>
            </w:r>
            <w:r>
              <w:rPr>
                <w:bCs/>
                <w:sz w:val="18"/>
                <w:szCs w:val="18"/>
              </w:rPr>
              <w:t>»)</w:t>
            </w:r>
          </w:p>
        </w:tc>
      </w:tr>
    </w:tbl>
    <w:p w:rsidR="00604252" w:rsidRDefault="00604252" w:rsidP="00604252">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604252" w:rsidRDefault="00604252" w:rsidP="00604252">
      <w:pPr>
        <w:tabs>
          <w:tab w:val="left" w:pos="-426"/>
        </w:tabs>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xml:space="preserve">№ 40, </w:t>
      </w:r>
      <w:r>
        <w:rPr>
          <w:color w:val="000000"/>
          <w:sz w:val="18"/>
          <w:szCs w:val="18"/>
        </w:rPr>
        <w:t>земельный участок расположен:</w:t>
      </w:r>
    </w:p>
    <w:p w:rsidR="00604252" w:rsidRDefault="00604252" w:rsidP="00604252">
      <w:pPr>
        <w:tabs>
          <w:tab w:val="left" w:pos="-426"/>
        </w:tabs>
        <w:ind w:left="-567" w:right="-1"/>
        <w:jc w:val="both"/>
        <w:rPr>
          <w:spacing w:val="-6"/>
          <w:sz w:val="18"/>
          <w:szCs w:val="18"/>
        </w:rPr>
      </w:pPr>
      <w:r>
        <w:rPr>
          <w:spacing w:val="-6"/>
          <w:sz w:val="18"/>
          <w:szCs w:val="18"/>
        </w:rPr>
        <w:t>–  в территориальной зоне Ж3 – индивидуальная жилая застройка.</w:t>
      </w:r>
    </w:p>
    <w:p w:rsidR="00604252" w:rsidRDefault="00604252" w:rsidP="00604252">
      <w:pPr>
        <w:widowControl w:val="0"/>
        <w:adjustRightInd w:val="0"/>
        <w:ind w:left="-567"/>
        <w:jc w:val="both"/>
        <w:rPr>
          <w:sz w:val="18"/>
          <w:szCs w:val="18"/>
        </w:rPr>
      </w:pPr>
      <w:r>
        <w:rPr>
          <w:sz w:val="18"/>
          <w:szCs w:val="18"/>
        </w:rPr>
        <w:lastRenderedPageBreak/>
        <w:t>Максимально допустимые параметры разрешенного строительства – 30% от площади земельного участка (168,0 кв.м.), максимальная площадь объекта капитального строительства – 504,0 кв.м. Предельное количество этажей – 3.</w:t>
      </w:r>
    </w:p>
    <w:p w:rsidR="00604252" w:rsidRDefault="00604252" w:rsidP="00604252">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04252" w:rsidRDefault="00604252" w:rsidP="00604252">
      <w:pPr>
        <w:ind w:left="-567"/>
        <w:jc w:val="both"/>
        <w:rPr>
          <w:sz w:val="18"/>
          <w:szCs w:val="18"/>
        </w:rPr>
      </w:pPr>
      <w:r>
        <w:rPr>
          <w:sz w:val="18"/>
          <w:szCs w:val="18"/>
        </w:rPr>
        <w:t>ООО «Рыбинская генерация» от 14.03.2022 № 14/2651:</w:t>
      </w:r>
    </w:p>
    <w:p w:rsidR="00604252" w:rsidRDefault="00604252" w:rsidP="00604252">
      <w:pPr>
        <w:ind w:left="-567"/>
        <w:jc w:val="both"/>
        <w:rPr>
          <w:sz w:val="18"/>
          <w:szCs w:val="18"/>
        </w:rPr>
      </w:pPr>
      <w:r>
        <w:rPr>
          <w:sz w:val="18"/>
          <w:szCs w:val="18"/>
        </w:rPr>
        <w:t>В районе указанного участка тепловые сети ООО «Рыбинская генерация» отсутствуют.</w:t>
      </w:r>
    </w:p>
    <w:p w:rsidR="00604252" w:rsidRDefault="00604252" w:rsidP="00604252">
      <w:pPr>
        <w:autoSpaceDE w:val="0"/>
        <w:autoSpaceDN w:val="0"/>
        <w:ind w:left="-567"/>
        <w:jc w:val="both"/>
        <w:rPr>
          <w:rFonts w:eastAsia="Calibri"/>
          <w:bCs/>
          <w:sz w:val="18"/>
          <w:szCs w:val="18"/>
        </w:rPr>
      </w:pPr>
      <w:r>
        <w:rPr>
          <w:rFonts w:eastAsia="Calibri"/>
          <w:bCs/>
          <w:sz w:val="18"/>
          <w:szCs w:val="18"/>
        </w:rPr>
        <w:t>ОАО «РЫБИНСКГАЗСЕРВИС» от 16.03.2022 № 1308/2:</w:t>
      </w:r>
    </w:p>
    <w:p w:rsidR="00604252" w:rsidRDefault="00604252" w:rsidP="00604252">
      <w:pPr>
        <w:autoSpaceDE w:val="0"/>
        <w:autoSpaceDN w:val="0"/>
        <w:ind w:left="-567"/>
        <w:jc w:val="both"/>
        <w:rPr>
          <w:rFonts w:eastAsia="Calibri"/>
          <w:bCs/>
          <w:sz w:val="18"/>
          <w:szCs w:val="18"/>
        </w:rPr>
      </w:pPr>
      <w:r>
        <w:rPr>
          <w:rFonts w:eastAsia="Calibri"/>
          <w:bCs/>
          <w:sz w:val="18"/>
          <w:szCs w:val="18"/>
        </w:rPr>
        <w:t>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 м</w:t>
      </w:r>
      <w:r>
        <w:rPr>
          <w:rFonts w:eastAsia="Calibri"/>
          <w:bCs/>
          <w:sz w:val="18"/>
          <w:szCs w:val="18"/>
          <w:vertAlign w:val="superscript"/>
        </w:rPr>
        <w:t>3</w:t>
      </w:r>
      <w:r>
        <w:rPr>
          <w:rFonts w:eastAsia="Calibri"/>
          <w:bCs/>
          <w:sz w:val="18"/>
          <w:szCs w:val="18"/>
        </w:rPr>
        <w:t>/</w:t>
      </w:r>
      <w:r w:rsidR="00A2040C">
        <w:rPr>
          <w:rFonts w:eastAsia="Calibri"/>
          <w:bCs/>
          <w:sz w:val="18"/>
          <w:szCs w:val="18"/>
        </w:rPr>
        <w:t>час</w:t>
      </w:r>
      <w:r>
        <w:rPr>
          <w:rFonts w:eastAsia="Calibri"/>
          <w:bCs/>
          <w:sz w:val="18"/>
          <w:szCs w:val="18"/>
        </w:rPr>
        <w:t>. Срок подключения – 1,5 года. Ближайшая точка присоединения к сетям газораспределения – газопровод высокого давления, проложенный по ул. Пятилетки, г. Рыбинск.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rsidR="00604252" w:rsidRDefault="00604252" w:rsidP="00604252">
      <w:pPr>
        <w:autoSpaceDE w:val="0"/>
        <w:autoSpaceDN w:val="0"/>
        <w:ind w:left="-567"/>
        <w:jc w:val="both"/>
        <w:rPr>
          <w:rFonts w:eastAsia="Calibri"/>
          <w:bCs/>
          <w:sz w:val="18"/>
          <w:szCs w:val="18"/>
        </w:rPr>
      </w:pPr>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
    <w:p w:rsidR="00604252" w:rsidRDefault="00604252" w:rsidP="00604252">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604252" w:rsidRDefault="00604252" w:rsidP="00604252">
      <w:pPr>
        <w:autoSpaceDE w:val="0"/>
        <w:autoSpaceDN w:val="0"/>
        <w:ind w:left="-567"/>
        <w:jc w:val="both"/>
        <w:rPr>
          <w:rFonts w:eastAsia="Calibri"/>
          <w:bCs/>
          <w:sz w:val="18"/>
          <w:szCs w:val="18"/>
        </w:rPr>
      </w:pPr>
      <w:r>
        <w:rPr>
          <w:rFonts w:eastAsia="Calibri"/>
          <w:bCs/>
          <w:sz w:val="18"/>
          <w:szCs w:val="18"/>
        </w:rPr>
        <w:t>ГП ЯО «СЕВЕРНЫЙ ВОДОКАНАЛ» от 11.03.2022 № 1043:</w:t>
      </w:r>
    </w:p>
    <w:p w:rsidR="00604252" w:rsidRDefault="00604252" w:rsidP="00604252">
      <w:pPr>
        <w:autoSpaceDE w:val="0"/>
        <w:autoSpaceDN w:val="0"/>
        <w:ind w:left="-567"/>
        <w:jc w:val="both"/>
        <w:rPr>
          <w:i/>
          <w:sz w:val="18"/>
          <w:szCs w:val="18"/>
          <w:u w:val="single"/>
        </w:rPr>
      </w:pPr>
      <w:r>
        <w:rPr>
          <w:i/>
          <w:sz w:val="18"/>
          <w:szCs w:val="18"/>
          <w:u w:val="single"/>
        </w:rPr>
        <w:t>Водопровод</w:t>
      </w:r>
    </w:p>
    <w:p w:rsidR="00604252" w:rsidRDefault="00604252" w:rsidP="00604252">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Ø100 мм, проходящий по ул. Пятилетки (координаты </w:t>
      </w:r>
      <w:r>
        <w:rPr>
          <w:sz w:val="18"/>
          <w:szCs w:val="18"/>
          <w:lang w:val="en-US"/>
        </w:rPr>
        <w:t>X</w:t>
      </w:r>
      <w:r>
        <w:rPr>
          <w:sz w:val="18"/>
          <w:szCs w:val="18"/>
        </w:rPr>
        <w:t xml:space="preserve">1272386; </w:t>
      </w:r>
      <w:r>
        <w:rPr>
          <w:sz w:val="18"/>
          <w:szCs w:val="18"/>
          <w:lang w:val="en-US"/>
        </w:rPr>
        <w:t>Y</w:t>
      </w:r>
      <w:r>
        <w:rPr>
          <w:sz w:val="18"/>
          <w:szCs w:val="18"/>
        </w:rPr>
        <w:t xml:space="preserve"> 421530).</w:t>
      </w:r>
    </w:p>
    <w:p w:rsidR="00604252" w:rsidRDefault="00604252" w:rsidP="00604252">
      <w:pPr>
        <w:autoSpaceDE w:val="0"/>
        <w:autoSpaceDN w:val="0"/>
        <w:ind w:left="-567"/>
        <w:jc w:val="both"/>
        <w:rPr>
          <w:i/>
          <w:sz w:val="18"/>
          <w:szCs w:val="18"/>
          <w:u w:val="single"/>
        </w:rPr>
      </w:pPr>
      <w:r>
        <w:rPr>
          <w:i/>
          <w:sz w:val="18"/>
          <w:szCs w:val="18"/>
          <w:u w:val="single"/>
        </w:rPr>
        <w:t>Канализация</w:t>
      </w:r>
    </w:p>
    <w:p w:rsidR="00604252" w:rsidRDefault="00604252" w:rsidP="00604252">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Ø500 мм, проходящий по ул. Пятилетки (координаты </w:t>
      </w:r>
      <w:r>
        <w:rPr>
          <w:sz w:val="18"/>
          <w:szCs w:val="18"/>
          <w:lang w:val="en-US"/>
        </w:rPr>
        <w:t>X</w:t>
      </w:r>
      <w:r>
        <w:rPr>
          <w:sz w:val="18"/>
          <w:szCs w:val="18"/>
        </w:rPr>
        <w:t xml:space="preserve">1272427; </w:t>
      </w:r>
      <w:r>
        <w:rPr>
          <w:sz w:val="18"/>
          <w:szCs w:val="18"/>
          <w:lang w:val="en-US"/>
        </w:rPr>
        <w:t>Y</w:t>
      </w:r>
      <w:r>
        <w:rPr>
          <w:sz w:val="18"/>
          <w:szCs w:val="18"/>
        </w:rPr>
        <w:t xml:space="preserve"> 421519).</w:t>
      </w:r>
    </w:p>
    <w:p w:rsidR="00604252" w:rsidRDefault="00604252" w:rsidP="00604252">
      <w:pPr>
        <w:autoSpaceDE w:val="0"/>
        <w:autoSpaceDN w:val="0"/>
        <w:ind w:left="-567"/>
        <w:jc w:val="both"/>
        <w:rPr>
          <w:i/>
          <w:sz w:val="18"/>
          <w:szCs w:val="18"/>
          <w:u w:val="single"/>
        </w:rPr>
      </w:pPr>
      <w:r>
        <w:rPr>
          <w:i/>
          <w:sz w:val="18"/>
          <w:szCs w:val="18"/>
          <w:u w:val="single"/>
        </w:rPr>
        <w:t>Примечание</w:t>
      </w:r>
    </w:p>
    <w:p w:rsidR="00604252" w:rsidRDefault="00604252" w:rsidP="00604252">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 водопровода - 5 м</w:t>
      </w:r>
      <w:r>
        <w:rPr>
          <w:rFonts w:eastAsia="Calibri"/>
          <w:bCs/>
          <w:sz w:val="18"/>
          <w:szCs w:val="18"/>
          <w:vertAlign w:val="superscript"/>
        </w:rPr>
        <w:t>3</w:t>
      </w:r>
      <w:r>
        <w:rPr>
          <w:rFonts w:eastAsia="Calibri"/>
          <w:bCs/>
          <w:sz w:val="18"/>
          <w:szCs w:val="18"/>
        </w:rPr>
        <w:t>/сут; канализации - 5 м</w:t>
      </w:r>
      <w:r>
        <w:rPr>
          <w:rFonts w:eastAsia="Calibri"/>
          <w:bCs/>
          <w:sz w:val="18"/>
          <w:szCs w:val="18"/>
          <w:vertAlign w:val="superscript"/>
        </w:rPr>
        <w:t>3</w:t>
      </w:r>
      <w:r>
        <w:rPr>
          <w:rFonts w:eastAsia="Calibri"/>
          <w:bCs/>
          <w:sz w:val="18"/>
          <w:szCs w:val="18"/>
        </w:rPr>
        <w:t>/сут.</w:t>
      </w:r>
    </w:p>
    <w:p w:rsidR="00604252" w:rsidRDefault="00604252" w:rsidP="00604252">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20.12.2021 г. № 434-тп на 2022 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793"/>
        <w:gridCol w:w="850"/>
        <w:gridCol w:w="851"/>
        <w:gridCol w:w="341"/>
        <w:gridCol w:w="509"/>
        <w:gridCol w:w="851"/>
      </w:tblGrid>
      <w:tr w:rsidR="00604252" w:rsidTr="00604252">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604252" w:rsidRDefault="00604252">
            <w:pPr>
              <w:autoSpaceDE w:val="0"/>
              <w:autoSpaceDN w:val="0"/>
              <w:jc w:val="center"/>
              <w:rPr>
                <w:sz w:val="18"/>
                <w:szCs w:val="18"/>
              </w:rPr>
            </w:pPr>
          </w:p>
          <w:p w:rsidR="00604252" w:rsidRDefault="00604252">
            <w:pPr>
              <w:autoSpaceDE w:val="0"/>
              <w:autoSpaceDN w:val="0"/>
              <w:jc w:val="center"/>
              <w:rPr>
                <w:sz w:val="18"/>
                <w:szCs w:val="18"/>
              </w:rPr>
            </w:pPr>
          </w:p>
          <w:p w:rsidR="00604252" w:rsidRDefault="00604252">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Ставка тарифа на протяженность сети,</w:t>
            </w:r>
          </w:p>
          <w:p w:rsidR="00604252" w:rsidRDefault="00604252">
            <w:pPr>
              <w:autoSpaceDE w:val="0"/>
              <w:autoSpaceDN w:val="0"/>
              <w:jc w:val="center"/>
              <w:rPr>
                <w:sz w:val="18"/>
                <w:szCs w:val="18"/>
              </w:rPr>
            </w:pPr>
            <w:r>
              <w:rPr>
                <w:sz w:val="18"/>
                <w:szCs w:val="18"/>
              </w:rPr>
              <w:t xml:space="preserve"> тыс. рублей/м            (с НДС)</w:t>
            </w:r>
          </w:p>
        </w:tc>
      </w:tr>
      <w:tr w:rsidR="00604252" w:rsidTr="00604252">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04252" w:rsidRDefault="00604252">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Глубина прокладки (мокрый грунт)</w:t>
            </w:r>
          </w:p>
        </w:tc>
      </w:tr>
      <w:tr w:rsidR="00604252" w:rsidTr="00604252">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04252" w:rsidRDefault="00604252">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с восстановлением</w:t>
            </w:r>
          </w:p>
          <w:p w:rsidR="00604252" w:rsidRDefault="00604252">
            <w:pPr>
              <w:autoSpaceDE w:val="0"/>
              <w:autoSpaceDN w:val="0"/>
              <w:jc w:val="center"/>
              <w:rPr>
                <w:sz w:val="18"/>
                <w:szCs w:val="18"/>
              </w:rPr>
            </w:pPr>
            <w:r>
              <w:rPr>
                <w:sz w:val="18"/>
                <w:szCs w:val="18"/>
              </w:rPr>
              <w:t xml:space="preserve"> дорожного покрытия</w:t>
            </w:r>
          </w:p>
        </w:tc>
      </w:tr>
      <w:tr w:rsidR="00604252" w:rsidTr="00604252">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3м</w:t>
            </w:r>
          </w:p>
        </w:tc>
      </w:tr>
      <w:tr w:rsidR="00604252" w:rsidTr="00604252">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5,752</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7,4210</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10,481</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11,939</w:t>
            </w:r>
          </w:p>
        </w:tc>
      </w:tr>
      <w:tr w:rsidR="00604252" w:rsidTr="00604252">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5,827</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7,285</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10,556</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12,014</w:t>
            </w:r>
          </w:p>
        </w:tc>
      </w:tr>
      <w:tr w:rsidR="00604252" w:rsidTr="00604252">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6,2086</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7,544</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10,816</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12,275</w:t>
            </w:r>
          </w:p>
        </w:tc>
      </w:tr>
      <w:tr w:rsidR="00604252" w:rsidTr="00604252">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6,457</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7,915</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11,186</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12,644</w:t>
            </w:r>
          </w:p>
        </w:tc>
      </w:tr>
      <w:tr w:rsidR="00604252" w:rsidTr="00604252">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7,898</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9,358</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12,628</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14,087</w:t>
            </w:r>
          </w:p>
        </w:tc>
      </w:tr>
      <w:tr w:rsidR="00604252" w:rsidTr="00604252">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9,066</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10,427</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13,795</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15,156</w:t>
            </w:r>
          </w:p>
        </w:tc>
      </w:tr>
      <w:tr w:rsidR="00604252" w:rsidTr="00604252">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11,856</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13,243</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16,585</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17,972</w:t>
            </w:r>
          </w:p>
        </w:tc>
      </w:tr>
      <w:tr w:rsidR="00604252" w:rsidTr="00604252">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4м</w:t>
            </w:r>
          </w:p>
        </w:tc>
      </w:tr>
      <w:tr w:rsidR="00604252" w:rsidTr="00604252">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7,351</w:t>
            </w:r>
          </w:p>
        </w:tc>
        <w:tc>
          <w:tcPr>
            <w:tcW w:w="793"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8,809</w:t>
            </w:r>
          </w:p>
        </w:tc>
        <w:tc>
          <w:tcPr>
            <w:tcW w:w="850"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10,267</w:t>
            </w:r>
          </w:p>
        </w:tc>
        <w:tc>
          <w:tcPr>
            <w:tcW w:w="85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12,080</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14,996</w:t>
            </w:r>
          </w:p>
        </w:tc>
      </w:tr>
      <w:tr w:rsidR="00604252" w:rsidTr="00604252">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7,668</w:t>
            </w:r>
          </w:p>
        </w:tc>
        <w:tc>
          <w:tcPr>
            <w:tcW w:w="793"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9,126</w:t>
            </w:r>
          </w:p>
        </w:tc>
        <w:tc>
          <w:tcPr>
            <w:tcW w:w="850"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12,397</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13,855</w:t>
            </w:r>
          </w:p>
        </w:tc>
        <w:tc>
          <w:tcPr>
            <w:tcW w:w="85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15,314</w:t>
            </w:r>
          </w:p>
        </w:tc>
      </w:tr>
      <w:tr w:rsidR="00604252" w:rsidTr="00604252">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6,982</w:t>
            </w:r>
          </w:p>
        </w:tc>
        <w:tc>
          <w:tcPr>
            <w:tcW w:w="793"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9,945</w:t>
            </w:r>
          </w:p>
        </w:tc>
        <w:tc>
          <w:tcPr>
            <w:tcW w:w="850"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10,934</w:t>
            </w:r>
          </w:p>
        </w:tc>
        <w:tc>
          <w:tcPr>
            <w:tcW w:w="85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11,711</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14,204</w:t>
            </w:r>
          </w:p>
        </w:tc>
        <w:tc>
          <w:tcPr>
            <w:tcW w:w="85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15,664</w:t>
            </w:r>
          </w:p>
        </w:tc>
      </w:tr>
      <w:tr w:rsidR="00604252" w:rsidTr="00604252">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7,282</w:t>
            </w:r>
          </w:p>
        </w:tc>
        <w:tc>
          <w:tcPr>
            <w:tcW w:w="793"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9,970</w:t>
            </w:r>
          </w:p>
        </w:tc>
        <w:tc>
          <w:tcPr>
            <w:tcW w:w="850"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11,429</w:t>
            </w:r>
          </w:p>
        </w:tc>
        <w:tc>
          <w:tcPr>
            <w:tcW w:w="85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12,011</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14,699</w:t>
            </w:r>
          </w:p>
        </w:tc>
        <w:tc>
          <w:tcPr>
            <w:tcW w:w="85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16,158</w:t>
            </w:r>
          </w:p>
        </w:tc>
      </w:tr>
      <w:tr w:rsidR="00604252" w:rsidTr="00604252">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7,583</w:t>
            </w:r>
          </w:p>
        </w:tc>
        <w:tc>
          <w:tcPr>
            <w:tcW w:w="793"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10,343</w:t>
            </w:r>
          </w:p>
        </w:tc>
        <w:tc>
          <w:tcPr>
            <w:tcW w:w="850"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11,801</w:t>
            </w:r>
          </w:p>
        </w:tc>
        <w:tc>
          <w:tcPr>
            <w:tcW w:w="851" w:type="dxa"/>
            <w:tcBorders>
              <w:top w:val="single" w:sz="4" w:space="0" w:color="000000"/>
              <w:left w:val="single" w:sz="4" w:space="0" w:color="auto"/>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12,312</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15,072</w:t>
            </w:r>
          </w:p>
        </w:tc>
        <w:tc>
          <w:tcPr>
            <w:tcW w:w="851" w:type="dxa"/>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16,530</w:t>
            </w:r>
          </w:p>
        </w:tc>
      </w:tr>
      <w:tr w:rsidR="00604252" w:rsidTr="00604252">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604252" w:rsidRDefault="00604252">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604252" w:rsidRDefault="00604252">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604252" w:rsidRDefault="00604252">
            <w:pPr>
              <w:autoSpaceDE w:val="0"/>
              <w:autoSpaceDN w:val="0"/>
              <w:jc w:val="center"/>
              <w:rPr>
                <w:sz w:val="18"/>
                <w:szCs w:val="18"/>
              </w:rPr>
            </w:pPr>
            <w:r>
              <w:rPr>
                <w:sz w:val="18"/>
                <w:szCs w:val="18"/>
              </w:rPr>
              <w:t>Водоотведение</w:t>
            </w:r>
          </w:p>
        </w:tc>
      </w:tr>
      <w:tr w:rsidR="00604252" w:rsidTr="00604252">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04252" w:rsidRDefault="00604252">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604252" w:rsidRDefault="00604252">
            <w:pPr>
              <w:autoSpaceDE w:val="0"/>
              <w:autoSpaceDN w:val="0"/>
              <w:jc w:val="center"/>
              <w:rPr>
                <w:sz w:val="18"/>
                <w:szCs w:val="18"/>
              </w:rPr>
            </w:pPr>
            <w:r>
              <w:rPr>
                <w:sz w:val="18"/>
                <w:szCs w:val="18"/>
              </w:rPr>
              <w:t>7,931</w:t>
            </w:r>
          </w:p>
        </w:tc>
        <w:tc>
          <w:tcPr>
            <w:tcW w:w="2552" w:type="dxa"/>
            <w:gridSpan w:val="4"/>
            <w:tcBorders>
              <w:top w:val="single" w:sz="4" w:space="0" w:color="000000"/>
              <w:left w:val="single" w:sz="4" w:space="0" w:color="auto"/>
              <w:bottom w:val="single" w:sz="4" w:space="0" w:color="auto"/>
              <w:right w:val="single" w:sz="4" w:space="0" w:color="000000"/>
            </w:tcBorders>
            <w:hideMark/>
          </w:tcPr>
          <w:p w:rsidR="00604252" w:rsidRDefault="00604252">
            <w:pPr>
              <w:autoSpaceDE w:val="0"/>
              <w:autoSpaceDN w:val="0"/>
              <w:jc w:val="center"/>
              <w:rPr>
                <w:sz w:val="18"/>
                <w:szCs w:val="18"/>
              </w:rPr>
            </w:pPr>
            <w:r>
              <w:rPr>
                <w:sz w:val="18"/>
                <w:szCs w:val="18"/>
              </w:rPr>
              <w:t>7,931</w:t>
            </w:r>
          </w:p>
        </w:tc>
      </w:tr>
    </w:tbl>
    <w:p w:rsidR="00604252" w:rsidRDefault="00604252" w:rsidP="00604252">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604252" w:rsidRDefault="00604252" w:rsidP="00604252">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604252" w:rsidRDefault="00604252" w:rsidP="00604252">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rsidR="00604252" w:rsidRDefault="00604252" w:rsidP="00604252">
      <w:pPr>
        <w:tabs>
          <w:tab w:val="left" w:pos="426"/>
        </w:tabs>
        <w:autoSpaceDE w:val="0"/>
        <w:autoSpaceDN w:val="0"/>
        <w:ind w:left="-567"/>
        <w:jc w:val="both"/>
        <w:rPr>
          <w:rFonts w:eastAsia="Calibri"/>
          <w:bCs/>
          <w:sz w:val="18"/>
          <w:szCs w:val="18"/>
        </w:rPr>
      </w:pPr>
      <w:r>
        <w:rPr>
          <w:rFonts w:eastAsia="Calibri"/>
          <w:bCs/>
          <w:sz w:val="18"/>
          <w:szCs w:val="18"/>
        </w:rPr>
        <w:t>Освоение земельного участка производить с учетом прохождения вдоль его границ водопроводного ввода на жилой дом 7 по Мелкой ул.</w:t>
      </w:r>
    </w:p>
    <w:p w:rsidR="00604252" w:rsidRDefault="00604252" w:rsidP="00604252">
      <w:pPr>
        <w:ind w:left="-567" w:right="-142"/>
        <w:jc w:val="both"/>
        <w:rPr>
          <w:color w:val="000000"/>
          <w:sz w:val="18"/>
          <w:szCs w:val="18"/>
        </w:rPr>
      </w:pPr>
      <w:r>
        <w:rPr>
          <w:color w:val="000000"/>
          <w:sz w:val="18"/>
          <w:szCs w:val="18"/>
        </w:rPr>
        <w:lastRenderedPageBreak/>
        <w:t>ОАО «РЫБИНСКАЯ ГОРОДСКАЯ ЭЛЕКТРОСЕТЬ» от 09.03.2022 № 75:</w:t>
      </w:r>
    </w:p>
    <w:p w:rsidR="00604252" w:rsidRDefault="00604252" w:rsidP="00604252">
      <w:pPr>
        <w:ind w:left="-567" w:right="-142"/>
        <w:jc w:val="both"/>
        <w:rPr>
          <w:color w:val="000000"/>
          <w:sz w:val="18"/>
          <w:szCs w:val="18"/>
        </w:rPr>
      </w:pPr>
      <w:r>
        <w:rPr>
          <w:color w:val="000000"/>
          <w:sz w:val="18"/>
          <w:szCs w:val="18"/>
        </w:rPr>
        <w:t>Для возможности электроснабжения объекта капитального строительства, планируемого на земельном участке необходимо строительство электрических сетей 0,4 кВ.</w:t>
      </w:r>
    </w:p>
    <w:p w:rsidR="00604252" w:rsidRDefault="00604252" w:rsidP="00604252">
      <w:pPr>
        <w:ind w:left="-567" w:right="-142"/>
        <w:jc w:val="both"/>
        <w:rPr>
          <w:sz w:val="18"/>
          <w:szCs w:val="18"/>
        </w:rPr>
      </w:pPr>
      <w:r>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29.12.2021 г.</w:t>
      </w:r>
    </w:p>
    <w:p w:rsidR="00604252" w:rsidRDefault="00604252" w:rsidP="00604252">
      <w:pPr>
        <w:ind w:left="-567" w:right="-1"/>
        <w:jc w:val="both"/>
        <w:rPr>
          <w:color w:val="000000"/>
          <w:sz w:val="18"/>
          <w:szCs w:val="18"/>
        </w:rPr>
      </w:pPr>
      <w:r>
        <w:rPr>
          <w:color w:val="000000"/>
          <w:sz w:val="18"/>
          <w:szCs w:val="18"/>
        </w:rPr>
        <w:t>Часть земельного участка занята инженерными коммуникациями, 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 При освоении и пользовании земельным участком предусмотреть прочистку существующей водоотводной канавы вдоль земельного участка, а также отвод хозбытовых и ливневых стоков Осмотр земельного участка на местности производится  Заявителем самостоятельно, в удобное для него время.</w:t>
      </w:r>
    </w:p>
    <w:p w:rsidR="00604252" w:rsidRDefault="00604252" w:rsidP="00604252">
      <w:pPr>
        <w:ind w:left="-567" w:right="-1"/>
        <w:jc w:val="both"/>
        <w:rPr>
          <w:b/>
        </w:rPr>
      </w:pPr>
      <w:r>
        <w:rPr>
          <w:b/>
          <w:sz w:val="18"/>
          <w:szCs w:val="18"/>
        </w:rPr>
        <w:t>Порядок и условия оплаты по договору купли-продажи земельного участка:</w:t>
      </w:r>
    </w:p>
    <w:p w:rsidR="00604252" w:rsidRDefault="003151DE" w:rsidP="00604252">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p w:rsidR="00CC7F0C" w:rsidRPr="004C682F" w:rsidRDefault="00CC7F0C" w:rsidP="00CC7F0C">
      <w:pPr>
        <w:ind w:right="-457" w:firstLine="708"/>
        <w:jc w:val="both"/>
        <w:rPr>
          <w:sz w:val="6"/>
          <w:szCs w:val="6"/>
        </w:rPr>
      </w:pPr>
    </w:p>
    <w:p w:rsidR="00242D74" w:rsidRPr="00CA51B9" w:rsidRDefault="00242D74" w:rsidP="00242D74">
      <w:pPr>
        <w:ind w:left="708" w:right="-598" w:firstLine="708"/>
        <w:jc w:val="center"/>
        <w:outlineLvl w:val="0"/>
        <w:rPr>
          <w:sz w:val="18"/>
          <w:szCs w:val="18"/>
        </w:rPr>
      </w:pPr>
      <w:r w:rsidRPr="00CA51B9">
        <w:rPr>
          <w:b/>
          <w:bCs/>
          <w:caps/>
          <w:sz w:val="18"/>
          <w:szCs w:val="18"/>
        </w:rPr>
        <w:t>Порядок проведения аукциона</w:t>
      </w:r>
    </w:p>
    <w:p w:rsidR="00395FB8" w:rsidRDefault="00395FB8" w:rsidP="00395FB8">
      <w:pPr>
        <w:tabs>
          <w:tab w:val="left" w:pos="0"/>
        </w:tabs>
        <w:ind w:left="-567" w:firstLine="283"/>
        <w:jc w:val="both"/>
        <w:rPr>
          <w:sz w:val="18"/>
          <w:szCs w:val="18"/>
        </w:rPr>
      </w:pPr>
      <w:bookmarkStart w:id="0" w:name="Par0"/>
      <w:bookmarkEnd w:id="0"/>
      <w:r w:rsidRPr="00C542AE">
        <w:rPr>
          <w:sz w:val="18"/>
          <w:szCs w:val="18"/>
        </w:rPr>
        <w:t xml:space="preserve">Торги проводятся в </w:t>
      </w:r>
      <w:r>
        <w:rPr>
          <w:sz w:val="18"/>
          <w:szCs w:val="18"/>
        </w:rPr>
        <w:t xml:space="preserve">соответствии со ст. 39.18 Земельного кодекса РФ в </w:t>
      </w:r>
      <w:r w:rsidRPr="00C542AE">
        <w:rPr>
          <w:sz w:val="18"/>
          <w:szCs w:val="18"/>
        </w:rPr>
        <w:t xml:space="preserve">форме аукциона, являются </w:t>
      </w:r>
      <w:r>
        <w:rPr>
          <w:sz w:val="18"/>
          <w:szCs w:val="18"/>
        </w:rPr>
        <w:t>закрытыми</w:t>
      </w:r>
      <w:r w:rsidRPr="00C542AE">
        <w:rPr>
          <w:sz w:val="18"/>
          <w:szCs w:val="18"/>
        </w:rPr>
        <w:t xml:space="preserve"> по составу участников и </w:t>
      </w:r>
      <w:r>
        <w:rPr>
          <w:sz w:val="18"/>
          <w:szCs w:val="18"/>
        </w:rPr>
        <w:t xml:space="preserve">открытыми </w:t>
      </w:r>
      <w:r w:rsidRPr="00C542AE">
        <w:rPr>
          <w:sz w:val="18"/>
          <w:szCs w:val="18"/>
        </w:rPr>
        <w:t>по форме подачи заявок</w:t>
      </w:r>
      <w:r>
        <w:rPr>
          <w:sz w:val="18"/>
          <w:szCs w:val="18"/>
        </w:rPr>
        <w:t xml:space="preserve"> (участниками аукциона могут являться только граждане)</w:t>
      </w:r>
      <w:r w:rsidRPr="00C542AE">
        <w:rPr>
          <w:sz w:val="18"/>
          <w:szCs w:val="18"/>
        </w:rPr>
        <w:t>.</w:t>
      </w:r>
    </w:p>
    <w:p w:rsidR="00395FB8" w:rsidRPr="00D3401E" w:rsidRDefault="00395FB8" w:rsidP="00395FB8">
      <w:pPr>
        <w:tabs>
          <w:tab w:val="left" w:pos="0"/>
        </w:tabs>
        <w:ind w:left="-567" w:firstLine="283"/>
        <w:jc w:val="both"/>
        <w:rPr>
          <w:sz w:val="18"/>
          <w:szCs w:val="18"/>
        </w:rPr>
      </w:pPr>
      <w:r w:rsidRPr="00D3401E">
        <w:rPr>
          <w:sz w:val="18"/>
          <w:szCs w:val="18"/>
        </w:rPr>
        <w:t>Заявителем на участие в аукционе</w:t>
      </w:r>
      <w:r>
        <w:rPr>
          <w:sz w:val="18"/>
          <w:szCs w:val="18"/>
        </w:rPr>
        <w:t xml:space="preserve"> в электронной форме</w:t>
      </w:r>
      <w:r w:rsidRPr="00D3401E">
        <w:rPr>
          <w:sz w:val="18"/>
          <w:szCs w:val="18"/>
        </w:rPr>
        <w:t xml:space="preserve"> (далее – Заявитель) может быть </w:t>
      </w:r>
      <w:r>
        <w:rPr>
          <w:sz w:val="18"/>
          <w:szCs w:val="18"/>
        </w:rPr>
        <w:t xml:space="preserve">любой </w:t>
      </w:r>
      <w:r w:rsidRPr="00D3401E">
        <w:rPr>
          <w:sz w:val="18"/>
          <w:szCs w:val="18"/>
        </w:rPr>
        <w:t xml:space="preserve">гражданин, претендующий на заключение </w:t>
      </w:r>
      <w:r>
        <w:rPr>
          <w:sz w:val="18"/>
          <w:szCs w:val="18"/>
        </w:rPr>
        <w:t>договора купли-продажиз</w:t>
      </w:r>
      <w:r w:rsidRPr="00D3401E">
        <w:rPr>
          <w:sz w:val="18"/>
          <w:szCs w:val="18"/>
        </w:rPr>
        <w:t xml:space="preserve">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 размещенными на электронной площадке. </w:t>
      </w:r>
    </w:p>
    <w:p w:rsidR="00395FB8" w:rsidRDefault="00395FB8" w:rsidP="00395FB8">
      <w:pPr>
        <w:tabs>
          <w:tab w:val="left" w:pos="0"/>
        </w:tabs>
        <w:autoSpaceDE w:val="0"/>
        <w:autoSpaceDN w:val="0"/>
        <w:adjustRightInd w:val="0"/>
        <w:ind w:left="-567" w:firstLine="283"/>
        <w:rPr>
          <w:rFonts w:eastAsia="Calibri"/>
          <w:sz w:val="18"/>
          <w:szCs w:val="18"/>
        </w:rPr>
      </w:pPr>
      <w:r w:rsidRPr="00D3401E">
        <w:rPr>
          <w:rFonts w:eastAsia="Calibri"/>
          <w:b/>
          <w:sz w:val="18"/>
          <w:szCs w:val="18"/>
        </w:rPr>
        <w:t>Заявитель не допускается к участию в аукционе в следующих случаях</w:t>
      </w:r>
      <w:r w:rsidRPr="00D3401E">
        <w:rPr>
          <w:rFonts w:eastAsia="Calibri"/>
          <w:sz w:val="18"/>
          <w:szCs w:val="18"/>
        </w:rPr>
        <w:t>:</w:t>
      </w:r>
    </w:p>
    <w:p w:rsidR="00395FB8" w:rsidRDefault="00395FB8" w:rsidP="00395FB8">
      <w:pPr>
        <w:tabs>
          <w:tab w:val="left" w:pos="0"/>
        </w:tabs>
        <w:autoSpaceDE w:val="0"/>
        <w:autoSpaceDN w:val="0"/>
        <w:adjustRightInd w:val="0"/>
        <w:rPr>
          <w:rFonts w:eastAsia="Calibri"/>
          <w:sz w:val="18"/>
          <w:szCs w:val="18"/>
        </w:rPr>
      </w:pPr>
      <w:r w:rsidRPr="00D3401E">
        <w:rPr>
          <w:rFonts w:eastAsia="Calibri"/>
          <w:sz w:val="18"/>
          <w:szCs w:val="18"/>
        </w:rPr>
        <w:t>1) непредставление необходимых для участия в аукционе документов или представление недостоверных сведений;</w:t>
      </w:r>
    </w:p>
    <w:p w:rsidR="00395FB8" w:rsidRDefault="00395FB8" w:rsidP="00395FB8">
      <w:pPr>
        <w:tabs>
          <w:tab w:val="left" w:pos="0"/>
        </w:tabs>
        <w:autoSpaceDE w:val="0"/>
        <w:autoSpaceDN w:val="0"/>
        <w:adjustRightInd w:val="0"/>
        <w:jc w:val="both"/>
        <w:rPr>
          <w:rFonts w:eastAsia="Calibri"/>
          <w:sz w:val="18"/>
          <w:szCs w:val="18"/>
        </w:rPr>
      </w:pPr>
      <w:r w:rsidRPr="00D3401E">
        <w:rPr>
          <w:rFonts w:eastAsia="Calibri"/>
          <w:sz w:val="18"/>
          <w:szCs w:val="18"/>
        </w:rPr>
        <w:t xml:space="preserve">2) непоступление задатка на дату рассмотрения заявок на участие в аукционе;    </w:t>
      </w:r>
    </w:p>
    <w:p w:rsidR="00395FB8" w:rsidRDefault="00395FB8" w:rsidP="00395FB8">
      <w:pPr>
        <w:tabs>
          <w:tab w:val="left" w:pos="0"/>
        </w:tabs>
        <w:autoSpaceDE w:val="0"/>
        <w:autoSpaceDN w:val="0"/>
        <w:adjustRightInd w:val="0"/>
        <w:jc w:val="both"/>
        <w:rPr>
          <w:rFonts w:eastAsia="Calibri"/>
          <w:sz w:val="18"/>
          <w:szCs w:val="18"/>
        </w:rPr>
      </w:pPr>
      <w:r w:rsidRPr="00D3401E">
        <w:rPr>
          <w:rFonts w:eastAsia="Calibri"/>
          <w:sz w:val="18"/>
          <w:szCs w:val="18"/>
        </w:rPr>
        <w:t xml:space="preserve">3) подача заявки на участие в аукционе лицом, которое не имеет права быть участником конкретного аукциона, покупателем земельного участка;     </w:t>
      </w:r>
    </w:p>
    <w:p w:rsidR="00395FB8" w:rsidRDefault="00395FB8" w:rsidP="00395FB8">
      <w:pPr>
        <w:autoSpaceDE w:val="0"/>
        <w:autoSpaceDN w:val="0"/>
        <w:adjustRightInd w:val="0"/>
        <w:ind w:left="-567" w:firstLine="567"/>
        <w:jc w:val="both"/>
        <w:rPr>
          <w:rFonts w:eastAsia="Calibri"/>
          <w:sz w:val="18"/>
          <w:szCs w:val="18"/>
        </w:rPr>
      </w:pPr>
      <w:r w:rsidRPr="00D3401E">
        <w:rPr>
          <w:rFonts w:eastAsia="Calibri"/>
          <w:sz w:val="18"/>
          <w:szCs w:val="18"/>
        </w:rPr>
        <w:t>4) наличие сведений о заявителе в реестре недоб</w:t>
      </w:r>
      <w:r>
        <w:rPr>
          <w:rFonts w:eastAsia="Calibri"/>
          <w:sz w:val="18"/>
          <w:szCs w:val="18"/>
        </w:rPr>
        <w:t>росовестных участников аукциона.</w:t>
      </w:r>
    </w:p>
    <w:p w:rsidR="00395FB8" w:rsidRPr="003C22CB" w:rsidRDefault="00395FB8" w:rsidP="00395FB8">
      <w:pPr>
        <w:autoSpaceDE w:val="0"/>
        <w:autoSpaceDN w:val="0"/>
        <w:adjustRightInd w:val="0"/>
        <w:ind w:left="-567" w:firstLine="567"/>
        <w:jc w:val="both"/>
        <w:rPr>
          <w:rFonts w:eastAsia="Calibri"/>
          <w:sz w:val="18"/>
          <w:szCs w:val="18"/>
        </w:rPr>
      </w:pPr>
      <w:r w:rsidRPr="00D3401E">
        <w:rPr>
          <w:b/>
          <w:sz w:val="18"/>
          <w:szCs w:val="18"/>
        </w:rPr>
        <w:t>Перечень документов, представляемых для участия в электронном аукционе</w:t>
      </w:r>
      <w:r w:rsidRPr="00D3401E">
        <w:rPr>
          <w:sz w:val="18"/>
          <w:szCs w:val="18"/>
        </w:rPr>
        <w:t xml:space="preserve">: </w:t>
      </w:r>
    </w:p>
    <w:p w:rsidR="00395FB8" w:rsidRPr="00D3401E" w:rsidRDefault="00395FB8" w:rsidP="00395FB8">
      <w:pPr>
        <w:tabs>
          <w:tab w:val="left" w:pos="0"/>
        </w:tabs>
        <w:ind w:left="-567" w:firstLine="283"/>
        <w:jc w:val="both"/>
        <w:rPr>
          <w:sz w:val="18"/>
          <w:szCs w:val="18"/>
        </w:rPr>
      </w:pPr>
      <w:r w:rsidRPr="00D3401E">
        <w:rPr>
          <w:sz w:val="18"/>
          <w:szCs w:val="18"/>
        </w:rPr>
        <w:t>- заявка на участие в аукционе в электронной форме (заполнени</w:t>
      </w:r>
      <w:r>
        <w:rPr>
          <w:sz w:val="18"/>
          <w:szCs w:val="18"/>
        </w:rPr>
        <w:t>е</w:t>
      </w:r>
      <w:r w:rsidRPr="00D3401E">
        <w:rPr>
          <w:sz w:val="18"/>
          <w:szCs w:val="18"/>
        </w:rPr>
        <w:t xml:space="preserve">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w:t>
      </w:r>
      <w:r>
        <w:rPr>
          <w:sz w:val="18"/>
          <w:szCs w:val="18"/>
        </w:rPr>
        <w:t>ния с сохранением их реквизитов;</w:t>
      </w:r>
    </w:p>
    <w:p w:rsidR="00395FB8" w:rsidRPr="00D3401E" w:rsidRDefault="00395FB8" w:rsidP="00395FB8">
      <w:pPr>
        <w:tabs>
          <w:tab w:val="left" w:pos="0"/>
        </w:tabs>
        <w:ind w:left="-567" w:firstLine="283"/>
        <w:jc w:val="both"/>
        <w:rPr>
          <w:sz w:val="18"/>
          <w:szCs w:val="18"/>
        </w:rPr>
      </w:pPr>
      <w:r w:rsidRPr="00D3401E">
        <w:rPr>
          <w:sz w:val="18"/>
          <w:szCs w:val="18"/>
        </w:rPr>
        <w:t xml:space="preserve">- копии документов, удостоверяющих </w:t>
      </w:r>
      <w:r>
        <w:rPr>
          <w:sz w:val="18"/>
          <w:szCs w:val="18"/>
        </w:rPr>
        <w:t xml:space="preserve">личность Заявителя (для граждан - </w:t>
      </w:r>
      <w:r w:rsidRPr="00D3401E">
        <w:rPr>
          <w:sz w:val="18"/>
          <w:szCs w:val="18"/>
        </w:rPr>
        <w:t xml:space="preserve">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  </w:t>
      </w:r>
    </w:p>
    <w:p w:rsidR="00395FB8" w:rsidRPr="00D3401E" w:rsidRDefault="00395FB8" w:rsidP="00395FB8">
      <w:pPr>
        <w:tabs>
          <w:tab w:val="left" w:pos="0"/>
        </w:tabs>
        <w:ind w:left="-567" w:firstLine="283"/>
        <w:jc w:val="both"/>
        <w:rPr>
          <w:sz w:val="18"/>
          <w:szCs w:val="18"/>
        </w:rPr>
      </w:pPr>
      <w:r w:rsidRPr="00D3401E">
        <w:rPr>
          <w:sz w:val="18"/>
          <w:szCs w:val="18"/>
        </w:rPr>
        <w:t>- документы, подтверждающие внесение задатка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395FB8" w:rsidRPr="00D3401E" w:rsidRDefault="00395FB8" w:rsidP="00395FB8">
      <w:pPr>
        <w:tabs>
          <w:tab w:val="left" w:pos="0"/>
        </w:tabs>
        <w:ind w:left="-567" w:firstLine="283"/>
        <w:jc w:val="both"/>
        <w:rPr>
          <w:b/>
          <w:sz w:val="18"/>
          <w:szCs w:val="18"/>
        </w:rPr>
      </w:pPr>
      <w:r w:rsidRPr="00D3401E">
        <w:rPr>
          <w:b/>
          <w:sz w:val="18"/>
          <w:szCs w:val="18"/>
        </w:rPr>
        <w:t>Для участия в электронном аукционе претендент вносит задаток.</w:t>
      </w:r>
    </w:p>
    <w:p w:rsidR="00395FB8" w:rsidRPr="00D3401E" w:rsidRDefault="00395FB8" w:rsidP="00395FB8">
      <w:pPr>
        <w:tabs>
          <w:tab w:val="left" w:pos="0"/>
        </w:tabs>
        <w:ind w:left="-567" w:firstLine="283"/>
        <w:jc w:val="both"/>
        <w:rPr>
          <w:b/>
          <w:sz w:val="18"/>
          <w:szCs w:val="18"/>
        </w:rPr>
      </w:pPr>
      <w:r w:rsidRPr="00D3401E">
        <w:rPr>
          <w:b/>
          <w:sz w:val="18"/>
          <w:szCs w:val="18"/>
          <w:u w:val="single"/>
        </w:rPr>
        <w:t>Задаток в безналичной форме должен поступить</w:t>
      </w:r>
      <w:r w:rsidRPr="00D3401E">
        <w:rPr>
          <w:b/>
          <w:color w:val="000000"/>
          <w:sz w:val="18"/>
          <w:szCs w:val="18"/>
          <w:u w:val="single"/>
        </w:rPr>
        <w:t xml:space="preserve">: </w:t>
      </w:r>
      <w:r w:rsidRPr="00D3401E">
        <w:rPr>
          <w:b/>
          <w:color w:val="000000"/>
          <w:sz w:val="18"/>
          <w:szCs w:val="18"/>
        </w:rPr>
        <w:t>АО «Сбербан</w:t>
      </w:r>
      <w:proofErr w:type="gramStart"/>
      <w:r w:rsidRPr="00D3401E">
        <w:rPr>
          <w:b/>
          <w:color w:val="000000"/>
          <w:sz w:val="18"/>
          <w:szCs w:val="18"/>
        </w:rPr>
        <w:t>к-</w:t>
      </w:r>
      <w:proofErr w:type="gramEnd"/>
      <w:r w:rsidRPr="00D3401E">
        <w:rPr>
          <w:b/>
          <w:color w:val="000000"/>
          <w:sz w:val="18"/>
          <w:szCs w:val="18"/>
        </w:rPr>
        <w:t xml:space="preserve"> АСТ</w:t>
      </w:r>
      <w:r w:rsidRPr="00D3401E">
        <w:rPr>
          <w:color w:val="000000"/>
          <w:sz w:val="18"/>
          <w:szCs w:val="18"/>
        </w:rPr>
        <w:t>»</w:t>
      </w:r>
      <w:r w:rsidRPr="00D3401E">
        <w:rPr>
          <w:i/>
          <w:color w:val="000000"/>
          <w:sz w:val="18"/>
          <w:szCs w:val="18"/>
        </w:rPr>
        <w:t xml:space="preserve">, </w:t>
      </w:r>
      <w:r w:rsidRPr="00D3401E">
        <w:rPr>
          <w:b/>
          <w:i/>
          <w:color w:val="000000"/>
          <w:sz w:val="18"/>
          <w:szCs w:val="18"/>
        </w:rPr>
        <w:t>БИК 044525225, ИНН 7707308480, КПП 770</w:t>
      </w:r>
      <w:r>
        <w:rPr>
          <w:b/>
          <w:i/>
          <w:color w:val="000000"/>
          <w:sz w:val="18"/>
          <w:szCs w:val="18"/>
        </w:rPr>
        <w:t>4</w:t>
      </w:r>
      <w:r w:rsidRPr="00D3401E">
        <w:rPr>
          <w:b/>
          <w:i/>
          <w:color w:val="000000"/>
          <w:sz w:val="18"/>
          <w:szCs w:val="18"/>
        </w:rPr>
        <w:t>01001</w:t>
      </w:r>
      <w:r w:rsidRPr="00D3401E">
        <w:rPr>
          <w:b/>
          <w:color w:val="000000"/>
          <w:sz w:val="18"/>
          <w:szCs w:val="18"/>
        </w:rPr>
        <w:t xml:space="preserve">, кор. счет № 30101810400000000225,  р/счет </w:t>
      </w:r>
      <w:r w:rsidRPr="00D3401E">
        <w:rPr>
          <w:b/>
          <w:sz w:val="18"/>
          <w:szCs w:val="18"/>
        </w:rPr>
        <w:t xml:space="preserve">40702810300020038047 не позднее </w:t>
      </w:r>
      <w:r w:rsidR="009B6861">
        <w:rPr>
          <w:b/>
          <w:sz w:val="18"/>
          <w:szCs w:val="18"/>
        </w:rPr>
        <w:t>27</w:t>
      </w:r>
      <w:r>
        <w:rPr>
          <w:b/>
          <w:sz w:val="18"/>
          <w:szCs w:val="18"/>
        </w:rPr>
        <w:t xml:space="preserve"> </w:t>
      </w:r>
      <w:r w:rsidR="009B6861">
        <w:rPr>
          <w:b/>
          <w:sz w:val="18"/>
          <w:szCs w:val="18"/>
        </w:rPr>
        <w:t>ноября</w:t>
      </w:r>
      <w:r w:rsidRPr="00FD2BCA">
        <w:rPr>
          <w:b/>
          <w:sz w:val="18"/>
          <w:szCs w:val="18"/>
        </w:rPr>
        <w:t xml:space="preserve"> 202</w:t>
      </w:r>
      <w:r>
        <w:rPr>
          <w:b/>
          <w:sz w:val="18"/>
          <w:szCs w:val="18"/>
        </w:rPr>
        <w:t>3</w:t>
      </w:r>
      <w:r w:rsidRPr="00D3401E">
        <w:rPr>
          <w:b/>
          <w:sz w:val="18"/>
          <w:szCs w:val="18"/>
        </w:rPr>
        <w:t xml:space="preserve"> года. </w:t>
      </w:r>
    </w:p>
    <w:p w:rsidR="00395FB8" w:rsidRPr="00D3401E" w:rsidRDefault="00395FB8" w:rsidP="00395FB8">
      <w:pPr>
        <w:tabs>
          <w:tab w:val="left" w:pos="0"/>
        </w:tabs>
        <w:ind w:left="-567" w:firstLine="283"/>
        <w:jc w:val="both"/>
        <w:rPr>
          <w:b/>
          <w:sz w:val="18"/>
          <w:szCs w:val="18"/>
        </w:rPr>
      </w:pPr>
      <w:r w:rsidRPr="00D3401E">
        <w:rPr>
          <w:b/>
          <w:sz w:val="18"/>
          <w:szCs w:val="18"/>
        </w:rPr>
        <w:t xml:space="preserve">Назначение платежа: </w:t>
      </w:r>
      <w:r w:rsidRPr="00D3401E">
        <w:rPr>
          <w:sz w:val="18"/>
          <w:szCs w:val="18"/>
        </w:rPr>
        <w:t>Перечисление денежных средств в качестве задатка  (ИНН плательщика).</w:t>
      </w:r>
    </w:p>
    <w:p w:rsidR="00395FB8" w:rsidRPr="00D3401E" w:rsidRDefault="00395FB8" w:rsidP="00395FB8">
      <w:pPr>
        <w:tabs>
          <w:tab w:val="left" w:pos="0"/>
        </w:tabs>
        <w:ind w:left="-567" w:firstLine="283"/>
        <w:jc w:val="both"/>
        <w:rPr>
          <w:sz w:val="18"/>
          <w:szCs w:val="18"/>
        </w:rPr>
      </w:pPr>
      <w:r w:rsidRPr="00D3401E">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Один Заявитель вправе подать только одну Заявку.</w:t>
      </w:r>
    </w:p>
    <w:p w:rsidR="00395FB8" w:rsidRPr="00D3401E" w:rsidRDefault="00395FB8" w:rsidP="00395FB8">
      <w:pPr>
        <w:tabs>
          <w:tab w:val="left" w:pos="0"/>
        </w:tabs>
        <w:ind w:left="-567" w:firstLine="283"/>
        <w:jc w:val="both"/>
        <w:rPr>
          <w:sz w:val="18"/>
          <w:szCs w:val="18"/>
        </w:rPr>
      </w:pPr>
      <w:r w:rsidRPr="00D3401E">
        <w:rPr>
          <w:sz w:val="18"/>
          <w:szCs w:val="18"/>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rsidR="00395FB8" w:rsidRPr="00D3401E" w:rsidRDefault="00395FB8" w:rsidP="00395FB8">
      <w:pPr>
        <w:tabs>
          <w:tab w:val="left" w:pos="0"/>
        </w:tabs>
        <w:ind w:left="-567" w:firstLine="283"/>
        <w:jc w:val="both"/>
        <w:rPr>
          <w:sz w:val="18"/>
          <w:szCs w:val="18"/>
        </w:rPr>
      </w:pPr>
      <w:r w:rsidRPr="00D3401E">
        <w:rPr>
          <w:sz w:val="18"/>
          <w:szCs w:val="18"/>
        </w:rPr>
        <w:t>- для Заявителя, отозвавшего Заявку до окончания срока приема Заявок, установленного пунктом  2.8  Извещения, – в течение 3 (трех) рабочих дней со дня поступления уведомления об отзыве Заявки в соответствии с Регламентом и Инструкциями;</w:t>
      </w:r>
    </w:p>
    <w:p w:rsidR="00395FB8" w:rsidRPr="00D3401E" w:rsidRDefault="00395FB8" w:rsidP="00395FB8">
      <w:pPr>
        <w:tabs>
          <w:tab w:val="left" w:pos="0"/>
        </w:tabs>
        <w:ind w:left="-567" w:firstLine="283"/>
        <w:jc w:val="both"/>
        <w:rPr>
          <w:sz w:val="18"/>
          <w:szCs w:val="18"/>
        </w:rPr>
      </w:pPr>
      <w:r w:rsidRPr="00D3401E">
        <w:rPr>
          <w:sz w:val="18"/>
          <w:szCs w:val="1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rsidR="00395FB8" w:rsidRPr="00D3401E" w:rsidRDefault="00395FB8" w:rsidP="00395FB8">
      <w:pPr>
        <w:tabs>
          <w:tab w:val="left" w:pos="0"/>
        </w:tabs>
        <w:ind w:left="-567" w:firstLine="283"/>
        <w:jc w:val="both"/>
        <w:rPr>
          <w:sz w:val="18"/>
          <w:szCs w:val="18"/>
        </w:rPr>
      </w:pPr>
      <w:r w:rsidRPr="00D3401E">
        <w:rPr>
          <w:sz w:val="18"/>
          <w:szCs w:val="18"/>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rsidR="00395FB8" w:rsidRDefault="00395FB8" w:rsidP="00395FB8">
      <w:pPr>
        <w:tabs>
          <w:tab w:val="left" w:pos="0"/>
        </w:tabs>
        <w:ind w:left="-567" w:firstLine="283"/>
        <w:jc w:val="both"/>
        <w:rPr>
          <w:sz w:val="18"/>
          <w:szCs w:val="18"/>
        </w:rPr>
      </w:pPr>
      <w:r w:rsidRPr="00D3401E">
        <w:rPr>
          <w:sz w:val="18"/>
          <w:szCs w:val="18"/>
        </w:rPr>
        <w:t xml:space="preserve">Задаток, внесенный лицом, признанным победителем аукциона (далее – Победитель), а также задаток, внесенный иным лицом, с которым договор </w:t>
      </w:r>
      <w:r>
        <w:rPr>
          <w:sz w:val="18"/>
          <w:szCs w:val="18"/>
        </w:rPr>
        <w:t>купли-продажи</w:t>
      </w:r>
      <w:r w:rsidRPr="00D3401E">
        <w:rPr>
          <w:sz w:val="18"/>
          <w:szCs w:val="18"/>
        </w:rPr>
        <w:t xml:space="preserve"> земельного участка заключается в соответствии с пунктами 13 и 14 статьи 39.12 Земельного кодекса Российской Федерации, засчитываются в счет </w:t>
      </w:r>
      <w:r>
        <w:rPr>
          <w:sz w:val="18"/>
          <w:szCs w:val="18"/>
        </w:rPr>
        <w:t>оплаты за земельный</w:t>
      </w:r>
      <w:r w:rsidRPr="00D3401E">
        <w:rPr>
          <w:sz w:val="18"/>
          <w:szCs w:val="18"/>
        </w:rPr>
        <w:t xml:space="preserve"> участок. Задатки, внесенные указанными в настоящем пункте лицами, не заключившими в установленном в Извещении порядке договора </w:t>
      </w:r>
      <w:r>
        <w:rPr>
          <w:sz w:val="18"/>
          <w:szCs w:val="18"/>
        </w:rPr>
        <w:t xml:space="preserve">купли-продажи </w:t>
      </w:r>
      <w:r w:rsidRPr="00D3401E">
        <w:rPr>
          <w:sz w:val="18"/>
          <w:szCs w:val="18"/>
        </w:rPr>
        <w:t>земельного участка вследствие уклонения от заключения указанного договора, не возвращаются.</w:t>
      </w:r>
    </w:p>
    <w:p w:rsidR="007F45E6" w:rsidRPr="00276C57" w:rsidRDefault="007F45E6" w:rsidP="007F45E6">
      <w:pPr>
        <w:tabs>
          <w:tab w:val="left" w:pos="0"/>
        </w:tabs>
        <w:ind w:left="-567" w:firstLine="283"/>
        <w:jc w:val="both"/>
        <w:rPr>
          <w:sz w:val="18"/>
          <w:szCs w:val="18"/>
        </w:rPr>
      </w:pPr>
      <w:r w:rsidRPr="00276C57">
        <w:rPr>
          <w:sz w:val="18"/>
          <w:szCs w:val="18"/>
        </w:rPr>
        <w:t>Определение участников аукциона осуществляется аукционной комиссией.</w:t>
      </w:r>
    </w:p>
    <w:p w:rsidR="007F45E6" w:rsidRPr="00276C57" w:rsidRDefault="007F45E6" w:rsidP="007F45E6">
      <w:pPr>
        <w:tabs>
          <w:tab w:val="left" w:pos="0"/>
        </w:tabs>
        <w:ind w:left="-567" w:firstLine="283"/>
        <w:jc w:val="both"/>
        <w:rPr>
          <w:sz w:val="18"/>
          <w:szCs w:val="18"/>
        </w:rPr>
      </w:pPr>
      <w:r w:rsidRPr="00276C57">
        <w:rPr>
          <w:sz w:val="18"/>
          <w:szCs w:val="18"/>
        </w:rPr>
        <w:t>Аукционная комиссия формируется организатором торгов.</w:t>
      </w:r>
    </w:p>
    <w:p w:rsidR="007F45E6" w:rsidRPr="00276C57" w:rsidRDefault="007F45E6" w:rsidP="007F45E6">
      <w:pPr>
        <w:tabs>
          <w:tab w:val="left" w:pos="0"/>
        </w:tabs>
        <w:ind w:left="-567" w:firstLine="283"/>
        <w:jc w:val="both"/>
        <w:rPr>
          <w:sz w:val="18"/>
          <w:szCs w:val="18"/>
        </w:rPr>
      </w:pPr>
      <w:r w:rsidRPr="00276C57">
        <w:rPr>
          <w:sz w:val="18"/>
          <w:szCs w:val="18"/>
        </w:rPr>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rsidR="007F45E6" w:rsidRPr="00D3401E" w:rsidRDefault="007F45E6" w:rsidP="007F45E6">
      <w:pPr>
        <w:tabs>
          <w:tab w:val="left" w:pos="0"/>
        </w:tabs>
        <w:ind w:left="-567" w:firstLine="283"/>
        <w:jc w:val="both"/>
        <w:rPr>
          <w:sz w:val="18"/>
          <w:szCs w:val="18"/>
        </w:rPr>
      </w:pPr>
      <w:r w:rsidRPr="00276C57">
        <w:rPr>
          <w:sz w:val="18"/>
          <w:szCs w:val="18"/>
        </w:rPr>
        <w:t>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(далее – Участник).</w:t>
      </w:r>
    </w:p>
    <w:p w:rsidR="00395FB8" w:rsidRPr="00D3401E" w:rsidRDefault="00395FB8" w:rsidP="00395FB8">
      <w:pPr>
        <w:tabs>
          <w:tab w:val="left" w:pos="0"/>
        </w:tabs>
        <w:ind w:left="-567" w:firstLine="283"/>
        <w:jc w:val="both"/>
        <w:rPr>
          <w:sz w:val="18"/>
          <w:szCs w:val="18"/>
        </w:rPr>
      </w:pPr>
      <w:r w:rsidRPr="00D3401E">
        <w:rPr>
          <w:sz w:val="18"/>
          <w:szCs w:val="18"/>
        </w:rPr>
        <w:t>Аукцион признается несостоявшимся в случаях, если:</w:t>
      </w:r>
    </w:p>
    <w:p w:rsidR="00395FB8" w:rsidRPr="00D3401E" w:rsidRDefault="00395FB8" w:rsidP="00395FB8">
      <w:pPr>
        <w:tabs>
          <w:tab w:val="left" w:pos="0"/>
        </w:tabs>
        <w:ind w:left="-567" w:firstLine="283"/>
        <w:jc w:val="both"/>
        <w:rPr>
          <w:sz w:val="18"/>
          <w:szCs w:val="18"/>
        </w:rPr>
      </w:pPr>
      <w:r w:rsidRPr="00D3401E">
        <w:rPr>
          <w:sz w:val="18"/>
          <w:szCs w:val="18"/>
        </w:rPr>
        <w:lastRenderedPageBreak/>
        <w:t>- по окончании срока подачи Заявок была подана только одна Заявка;</w:t>
      </w:r>
    </w:p>
    <w:p w:rsidR="00395FB8" w:rsidRPr="00D3401E" w:rsidRDefault="00395FB8" w:rsidP="00395FB8">
      <w:pPr>
        <w:tabs>
          <w:tab w:val="left" w:pos="0"/>
        </w:tabs>
        <w:ind w:left="-567" w:firstLine="283"/>
        <w:jc w:val="both"/>
        <w:rPr>
          <w:sz w:val="18"/>
          <w:szCs w:val="18"/>
        </w:rPr>
      </w:pPr>
      <w:r w:rsidRPr="00D3401E">
        <w:rPr>
          <w:sz w:val="18"/>
          <w:szCs w:val="18"/>
        </w:rPr>
        <w:t>- по окончании срока подачи Заявок не подано ни одной Заявки;</w:t>
      </w:r>
    </w:p>
    <w:p w:rsidR="00395FB8" w:rsidRPr="00D3401E" w:rsidRDefault="00395FB8" w:rsidP="00395FB8">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об отказе в допуске к участию в аукционе всех Заявителей;</w:t>
      </w:r>
    </w:p>
    <w:p w:rsidR="00395FB8" w:rsidRPr="00D3401E" w:rsidRDefault="00395FB8" w:rsidP="00395FB8">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rsidR="00395FB8" w:rsidRDefault="00395FB8" w:rsidP="00395FB8">
      <w:pPr>
        <w:tabs>
          <w:tab w:val="left" w:pos="0"/>
        </w:tabs>
        <w:ind w:left="-567" w:firstLine="283"/>
        <w:jc w:val="both"/>
        <w:rPr>
          <w:sz w:val="18"/>
          <w:szCs w:val="18"/>
        </w:rPr>
      </w:pPr>
      <w:r w:rsidRPr="00D3401E">
        <w:rPr>
          <w:sz w:val="18"/>
          <w:szCs w:val="18"/>
        </w:rPr>
        <w:t>- в случае если в ходе аукциона не поступило ни одного предложения о цене Предмета аукциона, которое предусматривало бы более высокую цену Предмета аукциона.</w:t>
      </w:r>
    </w:p>
    <w:p w:rsidR="00395FB8" w:rsidRPr="00276C57" w:rsidRDefault="00395FB8" w:rsidP="00395FB8">
      <w:pPr>
        <w:tabs>
          <w:tab w:val="left" w:pos="0"/>
        </w:tabs>
        <w:ind w:left="-567" w:firstLine="283"/>
        <w:jc w:val="both"/>
        <w:rPr>
          <w:sz w:val="18"/>
          <w:szCs w:val="18"/>
        </w:rPr>
      </w:pPr>
      <w:r>
        <w:rPr>
          <w:sz w:val="18"/>
          <w:szCs w:val="18"/>
        </w:rPr>
        <w:t>В</w:t>
      </w:r>
      <w:r w:rsidRPr="00D3401E">
        <w:rPr>
          <w:sz w:val="18"/>
          <w:szCs w:val="18"/>
        </w:rPr>
        <w:t xml:space="preserve"> случае</w:t>
      </w:r>
      <w:proofErr w:type="gramStart"/>
      <w:r w:rsidRPr="00D3401E">
        <w:rPr>
          <w:sz w:val="18"/>
          <w:szCs w:val="18"/>
        </w:rPr>
        <w:t>,</w:t>
      </w:r>
      <w:proofErr w:type="gramEnd"/>
      <w:r w:rsidRPr="00D3401E">
        <w:rPr>
          <w:sz w:val="18"/>
          <w:szCs w:val="18"/>
        </w:rPr>
        <w:t xml:space="preserve"> если аукцион признан несостоявшимся и только один Заявитель допущен к участию в аукционе и признан </w:t>
      </w:r>
      <w:r w:rsidRPr="00276C57">
        <w:rPr>
          <w:sz w:val="18"/>
          <w:szCs w:val="18"/>
        </w:rPr>
        <w:t xml:space="preserve">Участником, </w:t>
      </w:r>
      <w:r w:rsidR="009B6861">
        <w:rPr>
          <w:sz w:val="18"/>
          <w:szCs w:val="18"/>
        </w:rPr>
        <w:t>Инициатор</w:t>
      </w:r>
      <w:r w:rsidR="007F45E6" w:rsidRPr="00276C57">
        <w:rPr>
          <w:sz w:val="18"/>
          <w:szCs w:val="18"/>
        </w:rPr>
        <w:t xml:space="preserve"> </w:t>
      </w:r>
      <w:r w:rsidR="009B6861">
        <w:rPr>
          <w:sz w:val="18"/>
          <w:szCs w:val="18"/>
        </w:rPr>
        <w:t>аукциона</w:t>
      </w:r>
      <w:r w:rsidRPr="00276C57">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купли-продажи земельного участка. </w:t>
      </w:r>
      <w:r w:rsidRPr="00276C57">
        <w:rPr>
          <w:rFonts w:eastAsia="Calibri"/>
          <w:sz w:val="18"/>
          <w:szCs w:val="18"/>
        </w:rPr>
        <w:t>При этом договор купли-продажи земельного участка заключается по цене</w:t>
      </w:r>
      <w:r w:rsidRPr="00276C57">
        <w:rPr>
          <w:sz w:val="18"/>
          <w:szCs w:val="18"/>
        </w:rPr>
        <w:t>, равной Начальной цене предмета аукциона. В случае</w:t>
      </w:r>
      <w:proofErr w:type="gramStart"/>
      <w:r w:rsidRPr="00276C57">
        <w:rPr>
          <w:sz w:val="18"/>
          <w:szCs w:val="18"/>
        </w:rPr>
        <w:t>,</w:t>
      </w:r>
      <w:proofErr w:type="gramEnd"/>
      <w:r w:rsidRPr="00276C57">
        <w:rPr>
          <w:sz w:val="18"/>
          <w:szCs w:val="18"/>
        </w:rPr>
        <w:t xml:space="preserve">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sidR="009B6861">
        <w:rPr>
          <w:sz w:val="18"/>
          <w:szCs w:val="18"/>
        </w:rPr>
        <w:t>Инициатор</w:t>
      </w:r>
      <w:r w:rsidR="007F45E6" w:rsidRPr="00276C57">
        <w:rPr>
          <w:sz w:val="18"/>
          <w:szCs w:val="18"/>
        </w:rPr>
        <w:t xml:space="preserve"> </w:t>
      </w:r>
      <w:r w:rsidR="009B6861">
        <w:rPr>
          <w:sz w:val="18"/>
          <w:szCs w:val="18"/>
        </w:rPr>
        <w:t>аукциона</w:t>
      </w:r>
      <w:r w:rsidR="00276C57">
        <w:rPr>
          <w:sz w:val="18"/>
          <w:szCs w:val="18"/>
        </w:rPr>
        <w:t xml:space="preserve"> </w:t>
      </w:r>
      <w:r w:rsidRPr="00276C57">
        <w:rPr>
          <w:sz w:val="18"/>
          <w:szCs w:val="18"/>
        </w:rPr>
        <w:t xml:space="preserve">в течение 10 (десяти) дней со дня подписания Протокола рассмотрения заявок направляет Заявителю подписанный проект договора купли-продажи земельного участка. </w:t>
      </w:r>
      <w:r w:rsidRPr="00276C57">
        <w:rPr>
          <w:rFonts w:eastAsia="Calibri"/>
          <w:sz w:val="18"/>
          <w:szCs w:val="18"/>
        </w:rPr>
        <w:t>При этом договор купли-продажи земельного участка заключается по цене</w:t>
      </w:r>
      <w:r w:rsidRPr="00276C57">
        <w:rPr>
          <w:sz w:val="18"/>
          <w:szCs w:val="18"/>
        </w:rPr>
        <w:t>, равной Начальной цене предмета аукциона.</w:t>
      </w:r>
    </w:p>
    <w:p w:rsidR="007F45E6" w:rsidRPr="00276C57" w:rsidRDefault="007F45E6" w:rsidP="00395FB8">
      <w:pPr>
        <w:tabs>
          <w:tab w:val="left" w:pos="0"/>
        </w:tabs>
        <w:ind w:left="-567" w:firstLine="283"/>
        <w:jc w:val="both"/>
        <w:rPr>
          <w:sz w:val="18"/>
          <w:szCs w:val="18"/>
        </w:rPr>
      </w:pPr>
      <w:r w:rsidRPr="00276C57">
        <w:rPr>
          <w:sz w:val="18"/>
          <w:szCs w:val="18"/>
        </w:rPr>
        <w:t xml:space="preserve">Аукцион считается завершенным с момента подписания протокола о результатах аукциона </w:t>
      </w:r>
      <w:r w:rsidR="009E6309" w:rsidRPr="00276C57">
        <w:rPr>
          <w:sz w:val="18"/>
          <w:szCs w:val="18"/>
        </w:rPr>
        <w:t>Организатором торгов</w:t>
      </w:r>
      <w:r w:rsidRPr="00276C57">
        <w:rPr>
          <w:sz w:val="18"/>
          <w:szCs w:val="18"/>
        </w:rPr>
        <w:t>.</w:t>
      </w:r>
    </w:p>
    <w:p w:rsidR="00395FB8" w:rsidRPr="00276C57" w:rsidRDefault="009B6861" w:rsidP="00395FB8">
      <w:pPr>
        <w:tabs>
          <w:tab w:val="left" w:pos="0"/>
        </w:tabs>
        <w:ind w:left="-567" w:firstLine="283"/>
        <w:jc w:val="both"/>
        <w:rPr>
          <w:sz w:val="18"/>
          <w:szCs w:val="18"/>
        </w:rPr>
      </w:pPr>
      <w:r>
        <w:rPr>
          <w:sz w:val="18"/>
          <w:szCs w:val="18"/>
        </w:rPr>
        <w:t>Инициатор</w:t>
      </w:r>
      <w:r w:rsidR="007F45E6" w:rsidRPr="00276C57">
        <w:rPr>
          <w:sz w:val="18"/>
          <w:szCs w:val="18"/>
        </w:rPr>
        <w:t xml:space="preserve"> </w:t>
      </w:r>
      <w:r>
        <w:rPr>
          <w:sz w:val="18"/>
          <w:szCs w:val="18"/>
        </w:rPr>
        <w:t>аукциона</w:t>
      </w:r>
      <w:r w:rsidR="0097416C" w:rsidRPr="00276C57">
        <w:rPr>
          <w:sz w:val="18"/>
          <w:szCs w:val="18"/>
        </w:rPr>
        <w:t xml:space="preserve"> </w:t>
      </w:r>
      <w:r w:rsidR="00395FB8" w:rsidRPr="00276C57">
        <w:rPr>
          <w:sz w:val="18"/>
          <w:szCs w:val="18"/>
        </w:rPr>
        <w:t>направляет Победителю аукциона подписанный проект договора купли-продажи земельного участка в десятидневный срок со дня составления Протокола о результатах аукциона. Не допускается заключение договора купли-продажи земельного участка ранее, чем через 10 (десять) дней со дня размещения информации о результатах аукциона на Официальном сайте торгов. Победитель аукциона или иное лицо, с которым заключается договор купли-продажи земельного участка в соответствии с Земельным кодексом Российской Федерации, обязаны подписать договор купли-продажи земельного участка в течение 30 (тридцати) дней со дня направления им такого договора.</w:t>
      </w:r>
    </w:p>
    <w:p w:rsidR="00395FB8" w:rsidRPr="00276C57" w:rsidRDefault="00395FB8" w:rsidP="00395FB8">
      <w:pPr>
        <w:tabs>
          <w:tab w:val="left" w:pos="0"/>
        </w:tabs>
        <w:ind w:left="-567" w:firstLine="283"/>
        <w:jc w:val="both"/>
        <w:rPr>
          <w:sz w:val="18"/>
          <w:szCs w:val="18"/>
        </w:rPr>
      </w:pPr>
      <w:r w:rsidRPr="00276C57">
        <w:rPr>
          <w:sz w:val="18"/>
          <w:szCs w:val="18"/>
        </w:rPr>
        <w:t xml:space="preserve">Если договор купли-продажи земельного участка в течение 30 (тридцати) дней со дня </w:t>
      </w:r>
      <w:proofErr w:type="gramStart"/>
      <w:r w:rsidRPr="00276C57">
        <w:rPr>
          <w:sz w:val="18"/>
          <w:szCs w:val="18"/>
        </w:rPr>
        <w:t>направления проекта договора купли-продажи земельного участка</w:t>
      </w:r>
      <w:proofErr w:type="gramEnd"/>
      <w:r w:rsidRPr="00276C57">
        <w:rPr>
          <w:sz w:val="18"/>
          <w:szCs w:val="18"/>
        </w:rPr>
        <w:t xml:space="preserve"> Победителю аукциона не был им подписан и представлен </w:t>
      </w:r>
      <w:r w:rsidR="007F45E6" w:rsidRPr="00276C57">
        <w:rPr>
          <w:sz w:val="18"/>
          <w:szCs w:val="18"/>
        </w:rPr>
        <w:t>Инициатор</w:t>
      </w:r>
      <w:r w:rsidR="0097416C" w:rsidRPr="00276C57">
        <w:rPr>
          <w:sz w:val="18"/>
          <w:szCs w:val="18"/>
        </w:rPr>
        <w:t>у</w:t>
      </w:r>
      <w:r w:rsidR="007F45E6" w:rsidRPr="00276C57">
        <w:rPr>
          <w:sz w:val="18"/>
          <w:szCs w:val="18"/>
        </w:rPr>
        <w:t xml:space="preserve"> </w:t>
      </w:r>
      <w:r w:rsidR="009B6861">
        <w:rPr>
          <w:sz w:val="18"/>
          <w:szCs w:val="18"/>
        </w:rPr>
        <w:t>аукциона</w:t>
      </w:r>
      <w:r w:rsidRPr="00276C57">
        <w:rPr>
          <w:sz w:val="18"/>
          <w:szCs w:val="18"/>
        </w:rPr>
        <w:t xml:space="preserve">, </w:t>
      </w:r>
      <w:r w:rsidR="007F45E6" w:rsidRPr="00276C57">
        <w:rPr>
          <w:sz w:val="18"/>
          <w:szCs w:val="18"/>
        </w:rPr>
        <w:t xml:space="preserve">Инициатор </w:t>
      </w:r>
      <w:r w:rsidR="009B6861">
        <w:rPr>
          <w:sz w:val="18"/>
          <w:szCs w:val="18"/>
        </w:rPr>
        <w:t>аукциона</w:t>
      </w:r>
      <w:r w:rsidR="00276C57">
        <w:rPr>
          <w:sz w:val="18"/>
          <w:szCs w:val="18"/>
        </w:rPr>
        <w:t xml:space="preserve"> </w:t>
      </w:r>
      <w:r w:rsidRPr="00276C57">
        <w:rPr>
          <w:sz w:val="18"/>
          <w:szCs w:val="18"/>
        </w:rPr>
        <w:t>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395FB8" w:rsidRPr="00276C57" w:rsidRDefault="00395FB8" w:rsidP="00395FB8">
      <w:pPr>
        <w:tabs>
          <w:tab w:val="left" w:pos="0"/>
        </w:tabs>
        <w:ind w:left="-567" w:firstLine="283"/>
        <w:jc w:val="both"/>
        <w:rPr>
          <w:sz w:val="18"/>
          <w:szCs w:val="18"/>
        </w:rPr>
      </w:pPr>
      <w:r w:rsidRPr="00276C57">
        <w:rPr>
          <w:sz w:val="18"/>
          <w:szCs w:val="18"/>
        </w:rPr>
        <w:t>В случае</w:t>
      </w:r>
      <w:proofErr w:type="gramStart"/>
      <w:r w:rsidRPr="00276C57">
        <w:rPr>
          <w:sz w:val="18"/>
          <w:szCs w:val="18"/>
        </w:rPr>
        <w:t>,</w:t>
      </w:r>
      <w:proofErr w:type="gramEnd"/>
      <w:r w:rsidRPr="00276C57">
        <w:rPr>
          <w:sz w:val="18"/>
          <w:szCs w:val="18"/>
        </w:rPr>
        <w:t xml:space="preserve"> если Победитель аукциона или иное лицо, с которым заключается договор купли-продажи земельного участка, в течение 30 (тридцати) дней со дня направления </w:t>
      </w:r>
      <w:r w:rsidR="007F45E6" w:rsidRPr="00276C57">
        <w:rPr>
          <w:sz w:val="18"/>
          <w:szCs w:val="18"/>
        </w:rPr>
        <w:t>Инициатор</w:t>
      </w:r>
      <w:r w:rsidR="009B6861">
        <w:rPr>
          <w:sz w:val="18"/>
          <w:szCs w:val="18"/>
        </w:rPr>
        <w:t>ом</w:t>
      </w:r>
      <w:r w:rsidR="007F45E6" w:rsidRPr="00276C57">
        <w:rPr>
          <w:sz w:val="18"/>
          <w:szCs w:val="18"/>
        </w:rPr>
        <w:t xml:space="preserve"> </w:t>
      </w:r>
      <w:r w:rsidR="009B6861">
        <w:rPr>
          <w:sz w:val="18"/>
          <w:szCs w:val="18"/>
        </w:rPr>
        <w:t xml:space="preserve">аукциона </w:t>
      </w:r>
      <w:r w:rsidRPr="00276C57">
        <w:rPr>
          <w:sz w:val="18"/>
          <w:szCs w:val="18"/>
        </w:rPr>
        <w:t xml:space="preserve">проекта указанного договора купли-продажи, не подписал и не представил </w:t>
      </w:r>
      <w:r w:rsidR="007F45E6" w:rsidRPr="00276C57">
        <w:rPr>
          <w:sz w:val="18"/>
          <w:szCs w:val="18"/>
        </w:rPr>
        <w:t xml:space="preserve">Инициатор </w:t>
      </w:r>
      <w:r w:rsidR="009B6861">
        <w:rPr>
          <w:sz w:val="18"/>
          <w:szCs w:val="18"/>
        </w:rPr>
        <w:t xml:space="preserve">аукциона </w:t>
      </w:r>
      <w:r w:rsidRPr="00276C57">
        <w:rPr>
          <w:sz w:val="18"/>
          <w:szCs w:val="18"/>
        </w:rPr>
        <w:t xml:space="preserve">указанный договор, </w:t>
      </w:r>
      <w:r w:rsidR="007F45E6" w:rsidRPr="00276C57">
        <w:rPr>
          <w:sz w:val="18"/>
          <w:szCs w:val="18"/>
        </w:rPr>
        <w:t xml:space="preserve">Инициатор </w:t>
      </w:r>
      <w:r w:rsidR="009B6861">
        <w:rPr>
          <w:sz w:val="18"/>
          <w:szCs w:val="18"/>
        </w:rPr>
        <w:t xml:space="preserve">аукциона </w:t>
      </w:r>
      <w:r w:rsidRPr="00276C57">
        <w:rPr>
          <w:sz w:val="18"/>
          <w:szCs w:val="18"/>
        </w:rPr>
        <w:t>направляет сведения в Федеральную антимонопольную службу России  для включения в реестр недобросовестных Участников аукциона.</w:t>
      </w:r>
    </w:p>
    <w:p w:rsidR="00395FB8" w:rsidRPr="00276C57" w:rsidRDefault="00395FB8" w:rsidP="00395FB8">
      <w:pPr>
        <w:tabs>
          <w:tab w:val="left" w:pos="0"/>
        </w:tabs>
        <w:ind w:left="-567" w:firstLine="283"/>
        <w:jc w:val="both"/>
        <w:rPr>
          <w:sz w:val="18"/>
          <w:szCs w:val="18"/>
        </w:rPr>
      </w:pPr>
      <w:r w:rsidRPr="00276C57">
        <w:rPr>
          <w:sz w:val="18"/>
          <w:szCs w:val="18"/>
        </w:rPr>
        <w:t xml:space="preserve">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купли-продажи земельного участка, этот Участник не представил </w:t>
      </w:r>
      <w:r w:rsidR="007F45E6" w:rsidRPr="00276C57">
        <w:rPr>
          <w:sz w:val="18"/>
          <w:szCs w:val="18"/>
        </w:rPr>
        <w:t xml:space="preserve">Инициатор </w:t>
      </w:r>
      <w:proofErr w:type="gramStart"/>
      <w:r w:rsidR="009B6861">
        <w:rPr>
          <w:sz w:val="18"/>
          <w:szCs w:val="18"/>
        </w:rPr>
        <w:t>аукциона</w:t>
      </w:r>
      <w:proofErr w:type="gramEnd"/>
      <w:r w:rsidR="000F477C">
        <w:rPr>
          <w:sz w:val="18"/>
          <w:szCs w:val="18"/>
        </w:rPr>
        <w:t xml:space="preserve"> </w:t>
      </w:r>
      <w:r w:rsidRPr="00276C57">
        <w:rPr>
          <w:sz w:val="18"/>
          <w:szCs w:val="18"/>
        </w:rPr>
        <w:t xml:space="preserve">подписанный со своей стороны указанный договор, </w:t>
      </w:r>
      <w:r w:rsidR="009B6861">
        <w:rPr>
          <w:sz w:val="18"/>
          <w:szCs w:val="18"/>
        </w:rPr>
        <w:t>Инициатор</w:t>
      </w:r>
      <w:r w:rsidR="007F45E6" w:rsidRPr="00276C57">
        <w:rPr>
          <w:sz w:val="18"/>
          <w:szCs w:val="18"/>
        </w:rPr>
        <w:t xml:space="preserve"> </w:t>
      </w:r>
      <w:r w:rsidR="009B6861">
        <w:rPr>
          <w:sz w:val="18"/>
          <w:szCs w:val="18"/>
        </w:rPr>
        <w:t>аукциона</w:t>
      </w:r>
      <w:r w:rsidR="0097416C" w:rsidRPr="00276C57">
        <w:rPr>
          <w:sz w:val="18"/>
          <w:szCs w:val="18"/>
        </w:rPr>
        <w:t xml:space="preserve"> </w:t>
      </w:r>
      <w:r w:rsidRPr="00276C57">
        <w:rPr>
          <w:sz w:val="18"/>
          <w:szCs w:val="18"/>
        </w:rPr>
        <w:t>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BB2A7A" w:rsidRPr="00276C57" w:rsidRDefault="007F45E6" w:rsidP="00395FB8">
      <w:pPr>
        <w:tabs>
          <w:tab w:val="left" w:pos="0"/>
        </w:tabs>
        <w:ind w:left="-567" w:firstLine="283"/>
        <w:jc w:val="both"/>
        <w:rPr>
          <w:b/>
          <w:sz w:val="18"/>
          <w:szCs w:val="18"/>
        </w:rPr>
      </w:pPr>
      <w:r w:rsidRPr="00276C57">
        <w:rPr>
          <w:sz w:val="18"/>
          <w:szCs w:val="18"/>
        </w:rPr>
        <w:t xml:space="preserve">Инициатор </w:t>
      </w:r>
      <w:r w:rsidR="009B6861">
        <w:rPr>
          <w:sz w:val="18"/>
          <w:szCs w:val="18"/>
        </w:rPr>
        <w:t>аукциона</w:t>
      </w:r>
      <w:r w:rsidR="00BB2A7A" w:rsidRPr="00276C57">
        <w:rPr>
          <w:sz w:val="18"/>
          <w:szCs w:val="18"/>
        </w:rPr>
        <w:t xml:space="preserve"> вправе отказаться от проведения аукциона в любое время, но не </w:t>
      </w:r>
      <w:proofErr w:type="gramStart"/>
      <w:r w:rsidR="00BB2A7A" w:rsidRPr="00276C57">
        <w:rPr>
          <w:sz w:val="18"/>
          <w:szCs w:val="18"/>
        </w:rPr>
        <w:t>позднее</w:t>
      </w:r>
      <w:proofErr w:type="gramEnd"/>
      <w:r w:rsidR="00BB2A7A" w:rsidRPr="00276C57">
        <w:rPr>
          <w:sz w:val="18"/>
          <w:szCs w:val="18"/>
        </w:rPr>
        <w:t xml:space="preserve"> чем за три дня до наступления даты его проведения.</w:t>
      </w:r>
    </w:p>
    <w:p w:rsidR="00395FB8" w:rsidRPr="00D3401E" w:rsidRDefault="00395FB8" w:rsidP="00395FB8">
      <w:pPr>
        <w:autoSpaceDE w:val="0"/>
        <w:autoSpaceDN w:val="0"/>
        <w:adjustRightInd w:val="0"/>
        <w:jc w:val="center"/>
        <w:rPr>
          <w:sz w:val="18"/>
          <w:szCs w:val="18"/>
        </w:rPr>
      </w:pPr>
      <w:r w:rsidRPr="00D3401E">
        <w:rPr>
          <w:sz w:val="18"/>
          <w:szCs w:val="18"/>
        </w:rPr>
        <w:t>Место, дата и время начала приема заявок:</w:t>
      </w:r>
    </w:p>
    <w:p w:rsidR="00395FB8" w:rsidRPr="00D3401E" w:rsidRDefault="00395FB8" w:rsidP="00395FB8">
      <w:pPr>
        <w:jc w:val="center"/>
        <w:rPr>
          <w:b/>
          <w:bCs/>
          <w:sz w:val="18"/>
          <w:szCs w:val="18"/>
        </w:rPr>
      </w:pPr>
      <w:r w:rsidRPr="00D3401E">
        <w:rPr>
          <w:sz w:val="18"/>
          <w:szCs w:val="18"/>
        </w:rPr>
        <w:t>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w:t>
      </w:r>
      <w:r w:rsidRPr="00D3401E">
        <w:rPr>
          <w:b/>
          <w:bCs/>
          <w:sz w:val="18"/>
          <w:szCs w:val="18"/>
        </w:rPr>
        <w:t>,</w:t>
      </w:r>
    </w:p>
    <w:p w:rsidR="00395FB8" w:rsidRPr="00D3401E" w:rsidRDefault="000D2F03" w:rsidP="00395FB8">
      <w:pPr>
        <w:ind w:firstLine="708"/>
        <w:jc w:val="center"/>
        <w:rPr>
          <w:b/>
          <w:bCs/>
          <w:sz w:val="18"/>
          <w:szCs w:val="18"/>
        </w:rPr>
      </w:pPr>
      <w:r>
        <w:rPr>
          <w:b/>
          <w:bCs/>
          <w:sz w:val="18"/>
          <w:szCs w:val="18"/>
        </w:rPr>
        <w:t>30</w:t>
      </w:r>
      <w:r w:rsidR="00395FB8">
        <w:rPr>
          <w:b/>
          <w:bCs/>
          <w:sz w:val="18"/>
          <w:szCs w:val="18"/>
        </w:rPr>
        <w:t xml:space="preserve"> </w:t>
      </w:r>
      <w:r>
        <w:rPr>
          <w:b/>
          <w:bCs/>
          <w:sz w:val="18"/>
          <w:szCs w:val="18"/>
        </w:rPr>
        <w:t>октября</w:t>
      </w:r>
      <w:r w:rsidR="00395FB8">
        <w:rPr>
          <w:b/>
          <w:bCs/>
          <w:sz w:val="18"/>
          <w:szCs w:val="18"/>
        </w:rPr>
        <w:t xml:space="preserve"> 2023</w:t>
      </w:r>
      <w:r w:rsidR="00395FB8" w:rsidRPr="00D3401E">
        <w:rPr>
          <w:b/>
          <w:bCs/>
          <w:sz w:val="18"/>
          <w:szCs w:val="18"/>
        </w:rPr>
        <w:t xml:space="preserve"> г. с</w:t>
      </w:r>
      <w:r w:rsidR="00395FB8">
        <w:rPr>
          <w:b/>
          <w:bCs/>
          <w:sz w:val="18"/>
          <w:szCs w:val="18"/>
        </w:rPr>
        <w:t xml:space="preserve"> 08:00 </w:t>
      </w:r>
      <w:r w:rsidR="00395FB8" w:rsidRPr="00D3401E">
        <w:rPr>
          <w:b/>
          <w:bCs/>
          <w:sz w:val="18"/>
          <w:szCs w:val="18"/>
        </w:rPr>
        <w:t>час.</w:t>
      </w:r>
    </w:p>
    <w:p w:rsidR="00395FB8" w:rsidRPr="00D3401E" w:rsidRDefault="00395FB8" w:rsidP="00395FB8">
      <w:pPr>
        <w:ind w:firstLine="708"/>
        <w:jc w:val="center"/>
        <w:rPr>
          <w:sz w:val="18"/>
          <w:szCs w:val="18"/>
        </w:rPr>
      </w:pPr>
      <w:r w:rsidRPr="00D3401E">
        <w:rPr>
          <w:sz w:val="18"/>
          <w:szCs w:val="18"/>
        </w:rPr>
        <w:t>Место, дата и время окончания приема заявок:</w:t>
      </w:r>
    </w:p>
    <w:p w:rsidR="00395FB8" w:rsidRDefault="00395FB8" w:rsidP="00395FB8">
      <w:pPr>
        <w:jc w:val="center"/>
        <w:rPr>
          <w:sz w:val="18"/>
          <w:szCs w:val="18"/>
        </w:rPr>
      </w:pPr>
      <w:r w:rsidRPr="00D3401E">
        <w:rPr>
          <w:sz w:val="18"/>
          <w:szCs w:val="18"/>
        </w:rPr>
        <w:t xml:space="preserve">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 </w:t>
      </w:r>
    </w:p>
    <w:p w:rsidR="00395FB8" w:rsidRPr="00D3401E" w:rsidRDefault="000D2F03" w:rsidP="00395FB8">
      <w:pPr>
        <w:jc w:val="center"/>
        <w:rPr>
          <w:b/>
          <w:bCs/>
          <w:sz w:val="18"/>
          <w:szCs w:val="18"/>
        </w:rPr>
      </w:pPr>
      <w:r>
        <w:rPr>
          <w:b/>
          <w:bCs/>
          <w:sz w:val="18"/>
          <w:szCs w:val="18"/>
        </w:rPr>
        <w:t>27</w:t>
      </w:r>
      <w:r w:rsidR="00395FB8">
        <w:rPr>
          <w:b/>
          <w:bCs/>
          <w:sz w:val="18"/>
          <w:szCs w:val="18"/>
        </w:rPr>
        <w:t xml:space="preserve"> </w:t>
      </w:r>
      <w:r>
        <w:rPr>
          <w:b/>
          <w:bCs/>
          <w:sz w:val="18"/>
          <w:szCs w:val="18"/>
        </w:rPr>
        <w:t>ноября</w:t>
      </w:r>
      <w:r w:rsidR="00395FB8">
        <w:rPr>
          <w:b/>
          <w:bCs/>
          <w:sz w:val="18"/>
          <w:szCs w:val="18"/>
        </w:rPr>
        <w:t xml:space="preserve"> 2023</w:t>
      </w:r>
      <w:r w:rsidR="00395FB8" w:rsidRPr="00D3401E">
        <w:rPr>
          <w:b/>
          <w:bCs/>
          <w:sz w:val="18"/>
          <w:szCs w:val="18"/>
        </w:rPr>
        <w:t xml:space="preserve"> г.</w:t>
      </w:r>
      <w:r w:rsidR="00395FB8">
        <w:rPr>
          <w:b/>
          <w:bCs/>
          <w:sz w:val="18"/>
          <w:szCs w:val="18"/>
        </w:rPr>
        <w:t xml:space="preserve"> в 17:00 </w:t>
      </w:r>
      <w:r w:rsidR="00395FB8" w:rsidRPr="00D3401E">
        <w:rPr>
          <w:b/>
          <w:bCs/>
          <w:sz w:val="18"/>
          <w:szCs w:val="18"/>
        </w:rPr>
        <w:t>час.</w:t>
      </w:r>
    </w:p>
    <w:p w:rsidR="00395FB8" w:rsidRPr="00D3401E" w:rsidRDefault="00395FB8" w:rsidP="00395FB8">
      <w:pPr>
        <w:ind w:firstLine="708"/>
        <w:jc w:val="center"/>
        <w:rPr>
          <w:b/>
          <w:bCs/>
          <w:sz w:val="18"/>
          <w:szCs w:val="18"/>
        </w:rPr>
      </w:pPr>
      <w:r w:rsidRPr="00D3401E">
        <w:rPr>
          <w:sz w:val="18"/>
          <w:szCs w:val="18"/>
        </w:rPr>
        <w:t>Дата рассмотрения заявок</w:t>
      </w:r>
      <w:r>
        <w:rPr>
          <w:sz w:val="18"/>
          <w:szCs w:val="18"/>
        </w:rPr>
        <w:t xml:space="preserve">: </w:t>
      </w:r>
      <w:r w:rsidR="000D2F03" w:rsidRPr="000D2F03">
        <w:rPr>
          <w:b/>
          <w:sz w:val="18"/>
          <w:szCs w:val="18"/>
        </w:rPr>
        <w:t>28</w:t>
      </w:r>
      <w:r>
        <w:rPr>
          <w:b/>
          <w:bCs/>
          <w:sz w:val="18"/>
          <w:szCs w:val="18"/>
        </w:rPr>
        <w:t xml:space="preserve"> </w:t>
      </w:r>
      <w:r w:rsidR="000D2F03">
        <w:rPr>
          <w:b/>
          <w:bCs/>
          <w:sz w:val="18"/>
          <w:szCs w:val="18"/>
        </w:rPr>
        <w:t>ноября</w:t>
      </w:r>
      <w:r>
        <w:rPr>
          <w:b/>
          <w:bCs/>
          <w:sz w:val="18"/>
          <w:szCs w:val="18"/>
        </w:rPr>
        <w:t xml:space="preserve"> 2023</w:t>
      </w:r>
      <w:r w:rsidRPr="00D3401E">
        <w:rPr>
          <w:b/>
          <w:bCs/>
          <w:sz w:val="18"/>
          <w:szCs w:val="18"/>
        </w:rPr>
        <w:t xml:space="preserve"> г.</w:t>
      </w:r>
    </w:p>
    <w:p w:rsidR="00395FB8" w:rsidRPr="00D3401E" w:rsidRDefault="00395FB8" w:rsidP="00395FB8">
      <w:pPr>
        <w:ind w:firstLine="708"/>
        <w:jc w:val="center"/>
        <w:rPr>
          <w:bCs/>
          <w:sz w:val="18"/>
          <w:szCs w:val="18"/>
        </w:rPr>
      </w:pPr>
      <w:r w:rsidRPr="00D3401E">
        <w:rPr>
          <w:bCs/>
          <w:sz w:val="18"/>
          <w:szCs w:val="18"/>
        </w:rPr>
        <w:t>Место, дата и время проведения аукциона:</w:t>
      </w:r>
    </w:p>
    <w:p w:rsidR="00395FB8" w:rsidRPr="00FD2BCA" w:rsidRDefault="00395FB8" w:rsidP="00395FB8">
      <w:pPr>
        <w:jc w:val="center"/>
        <w:rPr>
          <w:sz w:val="18"/>
          <w:szCs w:val="18"/>
        </w:rPr>
      </w:pPr>
      <w:r w:rsidRPr="00D3401E">
        <w:rPr>
          <w:sz w:val="18"/>
          <w:szCs w:val="18"/>
        </w:rPr>
        <w:t>электронная площадка АО «Сбербанк-АСТ».  Адрес сайта: http://utp.sberbank-ast.ru/.</w:t>
      </w:r>
    </w:p>
    <w:p w:rsidR="00395FB8" w:rsidRPr="00D3401E" w:rsidRDefault="000D2F03" w:rsidP="00395FB8">
      <w:pPr>
        <w:ind w:firstLine="708"/>
        <w:jc w:val="center"/>
        <w:rPr>
          <w:b/>
          <w:bCs/>
          <w:sz w:val="18"/>
          <w:szCs w:val="18"/>
        </w:rPr>
      </w:pPr>
      <w:r>
        <w:rPr>
          <w:b/>
          <w:bCs/>
          <w:sz w:val="18"/>
          <w:szCs w:val="18"/>
        </w:rPr>
        <w:t>30</w:t>
      </w:r>
      <w:r w:rsidR="00395FB8">
        <w:rPr>
          <w:b/>
          <w:bCs/>
          <w:sz w:val="18"/>
          <w:szCs w:val="18"/>
        </w:rPr>
        <w:t xml:space="preserve"> </w:t>
      </w:r>
      <w:r>
        <w:rPr>
          <w:b/>
          <w:bCs/>
          <w:sz w:val="18"/>
          <w:szCs w:val="18"/>
        </w:rPr>
        <w:t>ноября</w:t>
      </w:r>
      <w:r w:rsidR="00395FB8">
        <w:rPr>
          <w:b/>
          <w:bCs/>
          <w:sz w:val="18"/>
          <w:szCs w:val="18"/>
        </w:rPr>
        <w:t xml:space="preserve"> 2023</w:t>
      </w:r>
      <w:r w:rsidR="00395FB8" w:rsidRPr="00D3401E">
        <w:rPr>
          <w:b/>
          <w:bCs/>
          <w:sz w:val="18"/>
          <w:szCs w:val="18"/>
        </w:rPr>
        <w:t xml:space="preserve"> г.в </w:t>
      </w:r>
      <w:r>
        <w:rPr>
          <w:b/>
          <w:bCs/>
          <w:sz w:val="18"/>
          <w:szCs w:val="18"/>
        </w:rPr>
        <w:t>09</w:t>
      </w:r>
      <w:r w:rsidR="00395FB8">
        <w:rPr>
          <w:b/>
          <w:bCs/>
          <w:sz w:val="18"/>
          <w:szCs w:val="18"/>
        </w:rPr>
        <w:t>:00</w:t>
      </w:r>
      <w:r w:rsidR="00395FB8" w:rsidRPr="00D3401E">
        <w:rPr>
          <w:b/>
          <w:bCs/>
          <w:sz w:val="18"/>
          <w:szCs w:val="18"/>
        </w:rPr>
        <w:t xml:space="preserve"> час.</w:t>
      </w:r>
    </w:p>
    <w:p w:rsidR="00395FB8" w:rsidRDefault="00395FB8" w:rsidP="00395FB8">
      <w:pPr>
        <w:ind w:firstLine="708"/>
        <w:jc w:val="center"/>
        <w:rPr>
          <w:sz w:val="18"/>
          <w:szCs w:val="18"/>
        </w:rPr>
      </w:pPr>
      <w:r w:rsidRPr="00D3401E">
        <w:rPr>
          <w:sz w:val="18"/>
          <w:szCs w:val="18"/>
        </w:rPr>
        <w:t>Информационное сообщение о проведении аукциона опубликовано на официальном сайте Российской Федерации</w:t>
      </w:r>
    </w:p>
    <w:p w:rsidR="00395FB8" w:rsidRPr="00D3401E" w:rsidRDefault="00395FB8" w:rsidP="00395FB8">
      <w:pPr>
        <w:ind w:firstLine="708"/>
        <w:jc w:val="center"/>
        <w:rPr>
          <w:sz w:val="18"/>
          <w:szCs w:val="18"/>
          <w:u w:val="single"/>
        </w:rPr>
      </w:pPr>
      <w:r w:rsidRPr="00D3401E">
        <w:rPr>
          <w:sz w:val="18"/>
          <w:szCs w:val="18"/>
        </w:rPr>
        <w:t>в сети Интернет для размещения информации о проведении торгов</w:t>
      </w:r>
      <w:r w:rsidRPr="00D3401E">
        <w:rPr>
          <w:b/>
          <w:sz w:val="18"/>
          <w:szCs w:val="18"/>
        </w:rPr>
        <w:t xml:space="preserve">: </w:t>
      </w:r>
      <w:hyperlink r:id="rId6" w:history="1">
        <w:r w:rsidRPr="00D3401E">
          <w:rPr>
            <w:rStyle w:val="a5"/>
            <w:sz w:val="18"/>
            <w:szCs w:val="18"/>
          </w:rPr>
          <w:t>www.torgi.gov.ru</w:t>
        </w:r>
      </w:hyperlink>
      <w:r w:rsidRPr="00D3401E">
        <w:rPr>
          <w:sz w:val="18"/>
          <w:szCs w:val="18"/>
          <w:u w:val="single"/>
        </w:rPr>
        <w:t xml:space="preserve">, </w:t>
      </w:r>
    </w:p>
    <w:p w:rsidR="00395FB8" w:rsidRPr="00D3401E" w:rsidRDefault="0097416C" w:rsidP="00395FB8">
      <w:pPr>
        <w:ind w:left="-567" w:firstLine="708"/>
        <w:jc w:val="center"/>
        <w:rPr>
          <w:sz w:val="18"/>
          <w:szCs w:val="18"/>
          <w:u w:val="single"/>
        </w:rPr>
      </w:pPr>
      <w:r>
        <w:rPr>
          <w:sz w:val="18"/>
          <w:szCs w:val="18"/>
        </w:rPr>
        <w:t>и</w:t>
      </w:r>
      <w:r w:rsidR="00395FB8" w:rsidRPr="00D3401E">
        <w:rPr>
          <w:sz w:val="18"/>
          <w:szCs w:val="18"/>
        </w:rPr>
        <w:t xml:space="preserve"> на электронной площадке Оператора </w:t>
      </w:r>
      <w:hyperlink r:id="rId7" w:history="1">
        <w:r w:rsidR="00395FB8" w:rsidRPr="00D3401E">
          <w:rPr>
            <w:rStyle w:val="a5"/>
            <w:sz w:val="18"/>
            <w:szCs w:val="18"/>
          </w:rPr>
          <w:t>http://</w:t>
        </w:r>
        <w:r w:rsidR="00395FB8" w:rsidRPr="00D3401E">
          <w:rPr>
            <w:rStyle w:val="a5"/>
            <w:sz w:val="18"/>
            <w:szCs w:val="18"/>
            <w:lang w:val="en-US"/>
          </w:rPr>
          <w:t>utp</w:t>
        </w:r>
        <w:r w:rsidR="00395FB8" w:rsidRPr="00D3401E">
          <w:rPr>
            <w:rStyle w:val="a5"/>
            <w:sz w:val="18"/>
            <w:szCs w:val="18"/>
          </w:rPr>
          <w:t>.sberbank-ast.ru</w:t>
        </w:r>
      </w:hyperlink>
    </w:p>
    <w:p w:rsidR="00395FB8" w:rsidRDefault="00395FB8" w:rsidP="00395FB8">
      <w:pPr>
        <w:jc w:val="center"/>
        <w:rPr>
          <w:sz w:val="18"/>
          <w:szCs w:val="18"/>
        </w:rPr>
      </w:pPr>
      <w:r w:rsidRPr="00D3401E">
        <w:rPr>
          <w:sz w:val="18"/>
          <w:szCs w:val="18"/>
        </w:rPr>
        <w:t>Ознакомиться с информацией о проведении аукциона, документацией на земельные участки,</w:t>
      </w:r>
      <w:r w:rsidRPr="00D3401E">
        <w:rPr>
          <w:bCs/>
          <w:sz w:val="18"/>
          <w:szCs w:val="18"/>
        </w:rPr>
        <w:t xml:space="preserve"> формой заявки на участие в </w:t>
      </w:r>
      <w:r>
        <w:rPr>
          <w:bCs/>
          <w:sz w:val="18"/>
          <w:szCs w:val="18"/>
        </w:rPr>
        <w:t xml:space="preserve">электронном </w:t>
      </w:r>
      <w:r w:rsidRPr="00D3401E">
        <w:rPr>
          <w:bCs/>
          <w:sz w:val="18"/>
          <w:szCs w:val="18"/>
        </w:rPr>
        <w:t xml:space="preserve">аукционе, проектом договора </w:t>
      </w:r>
      <w:r>
        <w:rPr>
          <w:bCs/>
          <w:sz w:val="18"/>
          <w:szCs w:val="18"/>
        </w:rPr>
        <w:t>купли-продажи</w:t>
      </w:r>
      <w:r w:rsidRPr="00D3401E">
        <w:rPr>
          <w:bCs/>
          <w:sz w:val="18"/>
          <w:szCs w:val="18"/>
        </w:rPr>
        <w:t xml:space="preserve"> земельного участка </w:t>
      </w:r>
      <w:r w:rsidRPr="00D3401E">
        <w:rPr>
          <w:sz w:val="18"/>
          <w:szCs w:val="18"/>
        </w:rPr>
        <w:t xml:space="preserve">можно с момента начала приема заявок  на сайте </w:t>
      </w:r>
      <w:hyperlink r:id="rId8" w:history="1">
        <w:r w:rsidRPr="00D3401E">
          <w:rPr>
            <w:rStyle w:val="a5"/>
            <w:sz w:val="18"/>
            <w:szCs w:val="18"/>
          </w:rPr>
          <w:t>http://</w:t>
        </w:r>
        <w:r w:rsidRPr="00D3401E">
          <w:rPr>
            <w:rStyle w:val="a5"/>
            <w:sz w:val="18"/>
            <w:szCs w:val="18"/>
            <w:lang w:val="en-US"/>
          </w:rPr>
          <w:t>utp</w:t>
        </w:r>
        <w:r w:rsidRPr="00D3401E">
          <w:rPr>
            <w:rStyle w:val="a5"/>
            <w:sz w:val="18"/>
            <w:szCs w:val="18"/>
          </w:rPr>
          <w:t>.sberbank-ast.ru</w:t>
        </w:r>
      </w:hyperlink>
      <w:r w:rsidRPr="00D3401E">
        <w:rPr>
          <w:sz w:val="18"/>
          <w:szCs w:val="18"/>
        </w:rPr>
        <w:t xml:space="preserve">, в Департаменте имущественных и земельных отношений Администрации городского округа город Рыбинск Ярославской области –  Ярославская область, г. Рыбинск, </w:t>
      </w:r>
      <w:r w:rsidRPr="00D3401E">
        <w:rPr>
          <w:bCs/>
          <w:sz w:val="18"/>
          <w:szCs w:val="18"/>
        </w:rPr>
        <w:t>Крестовая ул., д. 77, каб. 12с 9-00</w:t>
      </w:r>
      <w:r w:rsidRPr="00D3401E">
        <w:rPr>
          <w:sz w:val="18"/>
          <w:szCs w:val="18"/>
        </w:rPr>
        <w:t xml:space="preserve">до 17-00 часов, тел. (4855) 20-44-74 (доб.212) и  </w:t>
      </w:r>
    </w:p>
    <w:p w:rsidR="00395FB8" w:rsidRPr="00D3401E" w:rsidRDefault="00395FB8" w:rsidP="00395FB8">
      <w:pPr>
        <w:jc w:val="center"/>
        <w:rPr>
          <w:sz w:val="18"/>
          <w:szCs w:val="18"/>
        </w:rPr>
      </w:pPr>
      <w:r w:rsidRPr="00D3401E">
        <w:rPr>
          <w:sz w:val="18"/>
          <w:szCs w:val="18"/>
        </w:rPr>
        <w:t xml:space="preserve">на сайтах в сети «Интернет»: </w:t>
      </w:r>
      <w:r>
        <w:rPr>
          <w:b/>
          <w:sz w:val="18"/>
          <w:szCs w:val="18"/>
        </w:rPr>
        <w:t>www.torgi.gov.ru</w:t>
      </w:r>
    </w:p>
    <w:p w:rsidR="00395FB8" w:rsidRPr="00D3401E" w:rsidRDefault="00395FB8" w:rsidP="00395FB8">
      <w:pPr>
        <w:jc w:val="center"/>
        <w:rPr>
          <w:sz w:val="18"/>
          <w:szCs w:val="18"/>
        </w:rPr>
      </w:pPr>
      <w:r w:rsidRPr="00D3401E">
        <w:rPr>
          <w:sz w:val="18"/>
          <w:szCs w:val="18"/>
        </w:rPr>
        <w:t xml:space="preserve">По всем вопросам обращаться по адресу: Ярославская область, г. Рыбинск, </w:t>
      </w:r>
      <w:r w:rsidRPr="00D3401E">
        <w:rPr>
          <w:bCs/>
          <w:sz w:val="18"/>
          <w:szCs w:val="18"/>
        </w:rPr>
        <w:t>Крестовая ул., д. 77, каб. 12с 8-00</w:t>
      </w:r>
      <w:r w:rsidRPr="00D3401E">
        <w:rPr>
          <w:sz w:val="18"/>
          <w:szCs w:val="18"/>
        </w:rPr>
        <w:t>до 17-00 часов, обед с 12:12 – 13:00</w:t>
      </w:r>
    </w:p>
    <w:p w:rsidR="00395FB8" w:rsidRPr="00D3401E" w:rsidRDefault="00395FB8" w:rsidP="00395FB8">
      <w:pPr>
        <w:jc w:val="center"/>
        <w:rPr>
          <w:sz w:val="18"/>
          <w:szCs w:val="18"/>
        </w:rPr>
      </w:pPr>
      <w:r w:rsidRPr="00D3401E">
        <w:rPr>
          <w:sz w:val="18"/>
          <w:szCs w:val="18"/>
        </w:rPr>
        <w:t>(кроме выходных и праздничных дней)</w:t>
      </w:r>
    </w:p>
    <w:p w:rsidR="00395FB8" w:rsidRPr="00C542AE" w:rsidRDefault="00395FB8" w:rsidP="00395FB8">
      <w:pPr>
        <w:ind w:left="708" w:right="-598" w:firstLine="708"/>
        <w:jc w:val="center"/>
        <w:outlineLvl w:val="0"/>
        <w:rPr>
          <w:sz w:val="18"/>
          <w:szCs w:val="18"/>
        </w:rPr>
      </w:pPr>
      <w:r w:rsidRPr="00D3401E">
        <w:rPr>
          <w:b/>
          <w:sz w:val="18"/>
          <w:szCs w:val="18"/>
        </w:rPr>
        <w:t>контактный телефон (4855) 20-44-74 (доб. 212).</w:t>
      </w:r>
    </w:p>
    <w:p w:rsidR="00395FB8" w:rsidRPr="00C542AE" w:rsidRDefault="00395FB8" w:rsidP="00395FB8">
      <w:pPr>
        <w:ind w:left="-567" w:right="-1"/>
        <w:jc w:val="both"/>
        <w:rPr>
          <w:sz w:val="18"/>
          <w:szCs w:val="18"/>
        </w:rPr>
      </w:pPr>
    </w:p>
    <w:p w:rsidR="00A256C8" w:rsidRPr="00305AE0" w:rsidRDefault="000F477C" w:rsidP="0097416C">
      <w:pPr>
        <w:ind w:left="-567" w:right="-1"/>
        <w:jc w:val="right"/>
        <w:rPr>
          <w:color w:val="FF0000"/>
          <w:sz w:val="20"/>
          <w:szCs w:val="20"/>
        </w:rPr>
      </w:pPr>
      <w:r>
        <w:rPr>
          <w:sz w:val="16"/>
          <w:szCs w:val="16"/>
        </w:rPr>
        <w:t>Министерство конкурентной политики</w:t>
      </w:r>
      <w:r w:rsidR="00395FB8">
        <w:rPr>
          <w:sz w:val="16"/>
          <w:szCs w:val="16"/>
        </w:rPr>
        <w:t xml:space="preserve"> Ярославской области</w:t>
      </w:r>
    </w:p>
    <w:sectPr w:rsidR="00A256C8" w:rsidRPr="00305AE0" w:rsidSect="00357C8B">
      <w:pgSz w:w="16838" w:h="11906" w:orient="landscape"/>
      <w:pgMar w:top="284" w:right="395"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26D14EC3"/>
    <w:multiLevelType w:val="hybridMultilevel"/>
    <w:tmpl w:val="C7B26E20"/>
    <w:lvl w:ilvl="0" w:tplc="1C24DEB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9">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0">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4">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1"/>
  </w:num>
  <w:num w:numId="2">
    <w:abstractNumId w:val="8"/>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20"/>
  </w:num>
  <w:num w:numId="7">
    <w:abstractNumId w:val="5"/>
  </w:num>
  <w:num w:numId="8">
    <w:abstractNumId w:val="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14D8"/>
    <w:rsid w:val="00042E51"/>
    <w:rsid w:val="00043FC1"/>
    <w:rsid w:val="000443F0"/>
    <w:rsid w:val="000450A9"/>
    <w:rsid w:val="00045A80"/>
    <w:rsid w:val="0005083B"/>
    <w:rsid w:val="00050C4D"/>
    <w:rsid w:val="00054677"/>
    <w:rsid w:val="00054713"/>
    <w:rsid w:val="00054820"/>
    <w:rsid w:val="000553F6"/>
    <w:rsid w:val="000571FB"/>
    <w:rsid w:val="00057329"/>
    <w:rsid w:val="00062D36"/>
    <w:rsid w:val="00064846"/>
    <w:rsid w:val="00064DE8"/>
    <w:rsid w:val="00064E68"/>
    <w:rsid w:val="00065FBF"/>
    <w:rsid w:val="0006616F"/>
    <w:rsid w:val="00070AE6"/>
    <w:rsid w:val="00070E56"/>
    <w:rsid w:val="0007140A"/>
    <w:rsid w:val="00071B03"/>
    <w:rsid w:val="00073376"/>
    <w:rsid w:val="000741B2"/>
    <w:rsid w:val="0007543C"/>
    <w:rsid w:val="000757D3"/>
    <w:rsid w:val="00076185"/>
    <w:rsid w:val="00080187"/>
    <w:rsid w:val="00081BDD"/>
    <w:rsid w:val="00082D4F"/>
    <w:rsid w:val="00084402"/>
    <w:rsid w:val="0008468B"/>
    <w:rsid w:val="000858AC"/>
    <w:rsid w:val="0008653F"/>
    <w:rsid w:val="0008700B"/>
    <w:rsid w:val="000917A2"/>
    <w:rsid w:val="00092925"/>
    <w:rsid w:val="00094C47"/>
    <w:rsid w:val="00095B92"/>
    <w:rsid w:val="00096307"/>
    <w:rsid w:val="000968C6"/>
    <w:rsid w:val="00097252"/>
    <w:rsid w:val="00097ED7"/>
    <w:rsid w:val="000A0DE2"/>
    <w:rsid w:val="000A2D9A"/>
    <w:rsid w:val="000A4996"/>
    <w:rsid w:val="000A7A82"/>
    <w:rsid w:val="000B15BC"/>
    <w:rsid w:val="000B2310"/>
    <w:rsid w:val="000B499F"/>
    <w:rsid w:val="000B4B6A"/>
    <w:rsid w:val="000B5853"/>
    <w:rsid w:val="000B5E3F"/>
    <w:rsid w:val="000B661F"/>
    <w:rsid w:val="000B68B7"/>
    <w:rsid w:val="000B74AE"/>
    <w:rsid w:val="000C089F"/>
    <w:rsid w:val="000C0B41"/>
    <w:rsid w:val="000C1287"/>
    <w:rsid w:val="000C212B"/>
    <w:rsid w:val="000C249E"/>
    <w:rsid w:val="000C4AF7"/>
    <w:rsid w:val="000C561A"/>
    <w:rsid w:val="000C6FD3"/>
    <w:rsid w:val="000C7290"/>
    <w:rsid w:val="000C7382"/>
    <w:rsid w:val="000C75B0"/>
    <w:rsid w:val="000D1656"/>
    <w:rsid w:val="000D1D9E"/>
    <w:rsid w:val="000D28F1"/>
    <w:rsid w:val="000D2F03"/>
    <w:rsid w:val="000D35DC"/>
    <w:rsid w:val="000D4AB3"/>
    <w:rsid w:val="000D5EDB"/>
    <w:rsid w:val="000D6472"/>
    <w:rsid w:val="000D7285"/>
    <w:rsid w:val="000E139E"/>
    <w:rsid w:val="000E23ED"/>
    <w:rsid w:val="000E2A10"/>
    <w:rsid w:val="000E3776"/>
    <w:rsid w:val="000E37D6"/>
    <w:rsid w:val="000E5064"/>
    <w:rsid w:val="000E6507"/>
    <w:rsid w:val="000E6AF9"/>
    <w:rsid w:val="000E7130"/>
    <w:rsid w:val="000F0286"/>
    <w:rsid w:val="000F0ADD"/>
    <w:rsid w:val="000F131F"/>
    <w:rsid w:val="000F377A"/>
    <w:rsid w:val="000F477C"/>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4B51"/>
    <w:rsid w:val="001158D1"/>
    <w:rsid w:val="00115A3D"/>
    <w:rsid w:val="001206A7"/>
    <w:rsid w:val="00120D5A"/>
    <w:rsid w:val="00121999"/>
    <w:rsid w:val="00121CD5"/>
    <w:rsid w:val="001253F8"/>
    <w:rsid w:val="00125BEF"/>
    <w:rsid w:val="00130E2D"/>
    <w:rsid w:val="001326DE"/>
    <w:rsid w:val="00133168"/>
    <w:rsid w:val="00133F6D"/>
    <w:rsid w:val="001342C8"/>
    <w:rsid w:val="00135D38"/>
    <w:rsid w:val="001374AB"/>
    <w:rsid w:val="00140338"/>
    <w:rsid w:val="001406D1"/>
    <w:rsid w:val="001423EB"/>
    <w:rsid w:val="00142626"/>
    <w:rsid w:val="00145B8F"/>
    <w:rsid w:val="0014645C"/>
    <w:rsid w:val="001465AF"/>
    <w:rsid w:val="00147841"/>
    <w:rsid w:val="001504E3"/>
    <w:rsid w:val="00150B99"/>
    <w:rsid w:val="001525D9"/>
    <w:rsid w:val="00153B66"/>
    <w:rsid w:val="001549F5"/>
    <w:rsid w:val="00155C43"/>
    <w:rsid w:val="0016053E"/>
    <w:rsid w:val="001610AE"/>
    <w:rsid w:val="00161D76"/>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2617"/>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698"/>
    <w:rsid w:val="001C6F5A"/>
    <w:rsid w:val="001C73B0"/>
    <w:rsid w:val="001D582B"/>
    <w:rsid w:val="001D5BDF"/>
    <w:rsid w:val="001D5ECB"/>
    <w:rsid w:val="001D5F97"/>
    <w:rsid w:val="001D6A8B"/>
    <w:rsid w:val="001D7223"/>
    <w:rsid w:val="001D7F13"/>
    <w:rsid w:val="001D7F5B"/>
    <w:rsid w:val="001E2B1E"/>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40D9"/>
    <w:rsid w:val="00214BC2"/>
    <w:rsid w:val="00215ADF"/>
    <w:rsid w:val="00215F9A"/>
    <w:rsid w:val="00216357"/>
    <w:rsid w:val="0021676C"/>
    <w:rsid w:val="002179DA"/>
    <w:rsid w:val="00217A79"/>
    <w:rsid w:val="002224EA"/>
    <w:rsid w:val="002241ED"/>
    <w:rsid w:val="002265C8"/>
    <w:rsid w:val="0022688E"/>
    <w:rsid w:val="002300E7"/>
    <w:rsid w:val="00231D87"/>
    <w:rsid w:val="0023261A"/>
    <w:rsid w:val="00234455"/>
    <w:rsid w:val="002368AE"/>
    <w:rsid w:val="00237028"/>
    <w:rsid w:val="00237495"/>
    <w:rsid w:val="00241D95"/>
    <w:rsid w:val="002421E0"/>
    <w:rsid w:val="00242D74"/>
    <w:rsid w:val="0024538C"/>
    <w:rsid w:val="002454F4"/>
    <w:rsid w:val="00246FB0"/>
    <w:rsid w:val="00246FF6"/>
    <w:rsid w:val="002470B3"/>
    <w:rsid w:val="00250CB7"/>
    <w:rsid w:val="00252581"/>
    <w:rsid w:val="002542CF"/>
    <w:rsid w:val="00254429"/>
    <w:rsid w:val="002547C3"/>
    <w:rsid w:val="00256736"/>
    <w:rsid w:val="002567D4"/>
    <w:rsid w:val="00257577"/>
    <w:rsid w:val="00257FEC"/>
    <w:rsid w:val="00266849"/>
    <w:rsid w:val="00267609"/>
    <w:rsid w:val="00267CDE"/>
    <w:rsid w:val="00271D0A"/>
    <w:rsid w:val="0027233F"/>
    <w:rsid w:val="00273323"/>
    <w:rsid w:val="0027476D"/>
    <w:rsid w:val="00276C30"/>
    <w:rsid w:val="00276C57"/>
    <w:rsid w:val="00281E15"/>
    <w:rsid w:val="002828AD"/>
    <w:rsid w:val="0028462E"/>
    <w:rsid w:val="0028593A"/>
    <w:rsid w:val="00285CC8"/>
    <w:rsid w:val="0028620C"/>
    <w:rsid w:val="00287F61"/>
    <w:rsid w:val="00290A9F"/>
    <w:rsid w:val="002912D1"/>
    <w:rsid w:val="002924C3"/>
    <w:rsid w:val="00294BF0"/>
    <w:rsid w:val="002957ED"/>
    <w:rsid w:val="00297106"/>
    <w:rsid w:val="002A0F2B"/>
    <w:rsid w:val="002A1ED8"/>
    <w:rsid w:val="002A2182"/>
    <w:rsid w:val="002A5504"/>
    <w:rsid w:val="002A5E19"/>
    <w:rsid w:val="002A6188"/>
    <w:rsid w:val="002A77D5"/>
    <w:rsid w:val="002B051F"/>
    <w:rsid w:val="002B0A3E"/>
    <w:rsid w:val="002B1319"/>
    <w:rsid w:val="002B2112"/>
    <w:rsid w:val="002B446C"/>
    <w:rsid w:val="002B6D0B"/>
    <w:rsid w:val="002B6D55"/>
    <w:rsid w:val="002B75CA"/>
    <w:rsid w:val="002C0EBA"/>
    <w:rsid w:val="002C1C74"/>
    <w:rsid w:val="002C2255"/>
    <w:rsid w:val="002C3733"/>
    <w:rsid w:val="002C7CD2"/>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05AE0"/>
    <w:rsid w:val="00310C4E"/>
    <w:rsid w:val="00313851"/>
    <w:rsid w:val="00314DA3"/>
    <w:rsid w:val="003150E5"/>
    <w:rsid w:val="003151DE"/>
    <w:rsid w:val="00315697"/>
    <w:rsid w:val="00315D74"/>
    <w:rsid w:val="0031757D"/>
    <w:rsid w:val="00320D0A"/>
    <w:rsid w:val="00320E87"/>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5F81"/>
    <w:rsid w:val="00357C8B"/>
    <w:rsid w:val="00362945"/>
    <w:rsid w:val="003642C5"/>
    <w:rsid w:val="00364F7D"/>
    <w:rsid w:val="0036715A"/>
    <w:rsid w:val="00370C18"/>
    <w:rsid w:val="00370CA9"/>
    <w:rsid w:val="00370ED2"/>
    <w:rsid w:val="00371341"/>
    <w:rsid w:val="0037144D"/>
    <w:rsid w:val="0037326E"/>
    <w:rsid w:val="00373F02"/>
    <w:rsid w:val="00374AD8"/>
    <w:rsid w:val="00374B64"/>
    <w:rsid w:val="00375460"/>
    <w:rsid w:val="0037658B"/>
    <w:rsid w:val="0038009B"/>
    <w:rsid w:val="00380B0E"/>
    <w:rsid w:val="00380D95"/>
    <w:rsid w:val="00384753"/>
    <w:rsid w:val="00385B1D"/>
    <w:rsid w:val="00386020"/>
    <w:rsid w:val="00387046"/>
    <w:rsid w:val="00387DFE"/>
    <w:rsid w:val="00390F1B"/>
    <w:rsid w:val="00392A41"/>
    <w:rsid w:val="003953A8"/>
    <w:rsid w:val="00395FB8"/>
    <w:rsid w:val="00396CD5"/>
    <w:rsid w:val="00396EDE"/>
    <w:rsid w:val="003970B4"/>
    <w:rsid w:val="003A0431"/>
    <w:rsid w:val="003A1452"/>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3A8A"/>
    <w:rsid w:val="003F59A9"/>
    <w:rsid w:val="003F5F5D"/>
    <w:rsid w:val="003F7D48"/>
    <w:rsid w:val="00402A52"/>
    <w:rsid w:val="00402B34"/>
    <w:rsid w:val="004036F0"/>
    <w:rsid w:val="00403DA0"/>
    <w:rsid w:val="0040460E"/>
    <w:rsid w:val="004052D6"/>
    <w:rsid w:val="0040712A"/>
    <w:rsid w:val="00407A06"/>
    <w:rsid w:val="00407E3B"/>
    <w:rsid w:val="00411283"/>
    <w:rsid w:val="0041195E"/>
    <w:rsid w:val="004128E0"/>
    <w:rsid w:val="00412A28"/>
    <w:rsid w:val="00413122"/>
    <w:rsid w:val="00415401"/>
    <w:rsid w:val="00415F65"/>
    <w:rsid w:val="00416325"/>
    <w:rsid w:val="00417EB1"/>
    <w:rsid w:val="00420B2F"/>
    <w:rsid w:val="00421A86"/>
    <w:rsid w:val="00422064"/>
    <w:rsid w:val="00423AA4"/>
    <w:rsid w:val="00424AA3"/>
    <w:rsid w:val="00424D45"/>
    <w:rsid w:val="004314CC"/>
    <w:rsid w:val="0043198C"/>
    <w:rsid w:val="00432A27"/>
    <w:rsid w:val="004348A4"/>
    <w:rsid w:val="004365FF"/>
    <w:rsid w:val="00440250"/>
    <w:rsid w:val="004408CD"/>
    <w:rsid w:val="00440900"/>
    <w:rsid w:val="00441494"/>
    <w:rsid w:val="004427A3"/>
    <w:rsid w:val="00444A75"/>
    <w:rsid w:val="00447013"/>
    <w:rsid w:val="004474C0"/>
    <w:rsid w:val="00447FAC"/>
    <w:rsid w:val="004533F9"/>
    <w:rsid w:val="004554E6"/>
    <w:rsid w:val="004556AE"/>
    <w:rsid w:val="0045768D"/>
    <w:rsid w:val="00457B81"/>
    <w:rsid w:val="00457FD8"/>
    <w:rsid w:val="00461985"/>
    <w:rsid w:val="00461F22"/>
    <w:rsid w:val="00461FC0"/>
    <w:rsid w:val="0046236B"/>
    <w:rsid w:val="00462468"/>
    <w:rsid w:val="00463A9E"/>
    <w:rsid w:val="0046440D"/>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16CE"/>
    <w:rsid w:val="004B2E22"/>
    <w:rsid w:val="004B3311"/>
    <w:rsid w:val="004B4542"/>
    <w:rsid w:val="004B75D0"/>
    <w:rsid w:val="004B7A3E"/>
    <w:rsid w:val="004C01D5"/>
    <w:rsid w:val="004C117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73E"/>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5174"/>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3C3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0EF7"/>
    <w:rsid w:val="005A1DAB"/>
    <w:rsid w:val="005A313B"/>
    <w:rsid w:val="005A35B1"/>
    <w:rsid w:val="005A3653"/>
    <w:rsid w:val="005A5192"/>
    <w:rsid w:val="005A7C4C"/>
    <w:rsid w:val="005A7EE1"/>
    <w:rsid w:val="005B277A"/>
    <w:rsid w:val="005B2E75"/>
    <w:rsid w:val="005B351F"/>
    <w:rsid w:val="005B3891"/>
    <w:rsid w:val="005B42F7"/>
    <w:rsid w:val="005B4B19"/>
    <w:rsid w:val="005B511B"/>
    <w:rsid w:val="005B6395"/>
    <w:rsid w:val="005C1A98"/>
    <w:rsid w:val="005C33E3"/>
    <w:rsid w:val="005C567F"/>
    <w:rsid w:val="005C6B10"/>
    <w:rsid w:val="005C6F78"/>
    <w:rsid w:val="005C7066"/>
    <w:rsid w:val="005C7084"/>
    <w:rsid w:val="005C78C7"/>
    <w:rsid w:val="005C7ECF"/>
    <w:rsid w:val="005D009A"/>
    <w:rsid w:val="005D03A2"/>
    <w:rsid w:val="005D0B50"/>
    <w:rsid w:val="005D14A1"/>
    <w:rsid w:val="005D1510"/>
    <w:rsid w:val="005D2A1F"/>
    <w:rsid w:val="005D4FEC"/>
    <w:rsid w:val="005D5051"/>
    <w:rsid w:val="005D5151"/>
    <w:rsid w:val="005D55E0"/>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4252"/>
    <w:rsid w:val="0060554C"/>
    <w:rsid w:val="0060648B"/>
    <w:rsid w:val="006075CB"/>
    <w:rsid w:val="00610D15"/>
    <w:rsid w:val="006111D2"/>
    <w:rsid w:val="00611A5F"/>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2A3"/>
    <w:rsid w:val="00650800"/>
    <w:rsid w:val="00652963"/>
    <w:rsid w:val="00653170"/>
    <w:rsid w:val="00653975"/>
    <w:rsid w:val="00654CFB"/>
    <w:rsid w:val="006551F6"/>
    <w:rsid w:val="006566D3"/>
    <w:rsid w:val="006602B5"/>
    <w:rsid w:val="0066319C"/>
    <w:rsid w:val="00664F00"/>
    <w:rsid w:val="00665515"/>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3F7"/>
    <w:rsid w:val="006B3B96"/>
    <w:rsid w:val="006B52C8"/>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3035"/>
    <w:rsid w:val="006E4133"/>
    <w:rsid w:val="006E42BB"/>
    <w:rsid w:val="006E50B5"/>
    <w:rsid w:val="006E58CD"/>
    <w:rsid w:val="006E65E5"/>
    <w:rsid w:val="006E7754"/>
    <w:rsid w:val="006E7C3B"/>
    <w:rsid w:val="006F1E43"/>
    <w:rsid w:val="006F4E5E"/>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9DD"/>
    <w:rsid w:val="00722F7F"/>
    <w:rsid w:val="00724BE5"/>
    <w:rsid w:val="00731B04"/>
    <w:rsid w:val="0073239E"/>
    <w:rsid w:val="00733DD3"/>
    <w:rsid w:val="007354E0"/>
    <w:rsid w:val="00736951"/>
    <w:rsid w:val="00736E56"/>
    <w:rsid w:val="00736E65"/>
    <w:rsid w:val="0073767E"/>
    <w:rsid w:val="007409AB"/>
    <w:rsid w:val="00741F34"/>
    <w:rsid w:val="00745E71"/>
    <w:rsid w:val="00746FEB"/>
    <w:rsid w:val="00747DA7"/>
    <w:rsid w:val="00750A5C"/>
    <w:rsid w:val="00753099"/>
    <w:rsid w:val="00754D9A"/>
    <w:rsid w:val="00754EE1"/>
    <w:rsid w:val="007556A5"/>
    <w:rsid w:val="00756B79"/>
    <w:rsid w:val="007575BA"/>
    <w:rsid w:val="00757D0B"/>
    <w:rsid w:val="00760377"/>
    <w:rsid w:val="00761787"/>
    <w:rsid w:val="00761F1D"/>
    <w:rsid w:val="00762521"/>
    <w:rsid w:val="007639C7"/>
    <w:rsid w:val="00763F7D"/>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1965"/>
    <w:rsid w:val="007927E1"/>
    <w:rsid w:val="00795C96"/>
    <w:rsid w:val="00795D5B"/>
    <w:rsid w:val="00795FDD"/>
    <w:rsid w:val="007A14C3"/>
    <w:rsid w:val="007A2645"/>
    <w:rsid w:val="007A26AE"/>
    <w:rsid w:val="007A2F74"/>
    <w:rsid w:val="007A4D4A"/>
    <w:rsid w:val="007A529E"/>
    <w:rsid w:val="007A59C0"/>
    <w:rsid w:val="007A6CE4"/>
    <w:rsid w:val="007A72D2"/>
    <w:rsid w:val="007A7645"/>
    <w:rsid w:val="007A7D05"/>
    <w:rsid w:val="007B3B58"/>
    <w:rsid w:val="007B4015"/>
    <w:rsid w:val="007B4E10"/>
    <w:rsid w:val="007B4F58"/>
    <w:rsid w:val="007C0D8A"/>
    <w:rsid w:val="007C1265"/>
    <w:rsid w:val="007C1446"/>
    <w:rsid w:val="007C243C"/>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45E6"/>
    <w:rsid w:val="007F50A8"/>
    <w:rsid w:val="007F5F14"/>
    <w:rsid w:val="007F77B0"/>
    <w:rsid w:val="007F7AAD"/>
    <w:rsid w:val="008010AA"/>
    <w:rsid w:val="008012C8"/>
    <w:rsid w:val="0080339B"/>
    <w:rsid w:val="008047F2"/>
    <w:rsid w:val="00804C35"/>
    <w:rsid w:val="00806495"/>
    <w:rsid w:val="008128B0"/>
    <w:rsid w:val="00812970"/>
    <w:rsid w:val="008129A7"/>
    <w:rsid w:val="00813E00"/>
    <w:rsid w:val="008144BE"/>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182F"/>
    <w:rsid w:val="008528E1"/>
    <w:rsid w:val="00852F01"/>
    <w:rsid w:val="00854187"/>
    <w:rsid w:val="00854D72"/>
    <w:rsid w:val="00854F37"/>
    <w:rsid w:val="00855D72"/>
    <w:rsid w:val="008564FC"/>
    <w:rsid w:val="00856D8D"/>
    <w:rsid w:val="00861BD3"/>
    <w:rsid w:val="008640AB"/>
    <w:rsid w:val="00865A2B"/>
    <w:rsid w:val="00865B4D"/>
    <w:rsid w:val="00867C32"/>
    <w:rsid w:val="008716B4"/>
    <w:rsid w:val="00872ADB"/>
    <w:rsid w:val="0087434A"/>
    <w:rsid w:val="00874669"/>
    <w:rsid w:val="008747F4"/>
    <w:rsid w:val="00875C6D"/>
    <w:rsid w:val="008769F8"/>
    <w:rsid w:val="008779F3"/>
    <w:rsid w:val="008814AD"/>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4A3D"/>
    <w:rsid w:val="00895B0F"/>
    <w:rsid w:val="008A008B"/>
    <w:rsid w:val="008A0103"/>
    <w:rsid w:val="008A084B"/>
    <w:rsid w:val="008A1B87"/>
    <w:rsid w:val="008A1BCE"/>
    <w:rsid w:val="008A23D7"/>
    <w:rsid w:val="008A2A1F"/>
    <w:rsid w:val="008A3BF1"/>
    <w:rsid w:val="008A3CCA"/>
    <w:rsid w:val="008A4570"/>
    <w:rsid w:val="008A465C"/>
    <w:rsid w:val="008A4D0B"/>
    <w:rsid w:val="008A61DB"/>
    <w:rsid w:val="008A71CA"/>
    <w:rsid w:val="008B04A6"/>
    <w:rsid w:val="008B0970"/>
    <w:rsid w:val="008B0BFA"/>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E7F9A"/>
    <w:rsid w:val="008F6DFB"/>
    <w:rsid w:val="008F78CE"/>
    <w:rsid w:val="008F7ED5"/>
    <w:rsid w:val="009002B0"/>
    <w:rsid w:val="00900C6B"/>
    <w:rsid w:val="009022CB"/>
    <w:rsid w:val="0090267A"/>
    <w:rsid w:val="0090382C"/>
    <w:rsid w:val="0090412F"/>
    <w:rsid w:val="009041A6"/>
    <w:rsid w:val="00905B19"/>
    <w:rsid w:val="00905B93"/>
    <w:rsid w:val="00905DD7"/>
    <w:rsid w:val="009100EF"/>
    <w:rsid w:val="0091011B"/>
    <w:rsid w:val="00911067"/>
    <w:rsid w:val="009125F5"/>
    <w:rsid w:val="0091264F"/>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368CD"/>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416C"/>
    <w:rsid w:val="00976F9F"/>
    <w:rsid w:val="00977C14"/>
    <w:rsid w:val="009804CB"/>
    <w:rsid w:val="009818CD"/>
    <w:rsid w:val="00981B4E"/>
    <w:rsid w:val="00982BF6"/>
    <w:rsid w:val="00982D2E"/>
    <w:rsid w:val="00983B4F"/>
    <w:rsid w:val="0098509A"/>
    <w:rsid w:val="00986261"/>
    <w:rsid w:val="00987797"/>
    <w:rsid w:val="00987BF8"/>
    <w:rsid w:val="00987D73"/>
    <w:rsid w:val="0099021C"/>
    <w:rsid w:val="0099096E"/>
    <w:rsid w:val="00992523"/>
    <w:rsid w:val="009929B9"/>
    <w:rsid w:val="00994029"/>
    <w:rsid w:val="00995E52"/>
    <w:rsid w:val="00996FF3"/>
    <w:rsid w:val="00997C6B"/>
    <w:rsid w:val="009A03F3"/>
    <w:rsid w:val="009A3E97"/>
    <w:rsid w:val="009A6187"/>
    <w:rsid w:val="009A63A6"/>
    <w:rsid w:val="009A6472"/>
    <w:rsid w:val="009A7923"/>
    <w:rsid w:val="009A7A42"/>
    <w:rsid w:val="009B078F"/>
    <w:rsid w:val="009B1712"/>
    <w:rsid w:val="009B3238"/>
    <w:rsid w:val="009B6861"/>
    <w:rsid w:val="009C056C"/>
    <w:rsid w:val="009C121B"/>
    <w:rsid w:val="009C2504"/>
    <w:rsid w:val="009C2D9D"/>
    <w:rsid w:val="009C394D"/>
    <w:rsid w:val="009C488E"/>
    <w:rsid w:val="009C5760"/>
    <w:rsid w:val="009C5FE2"/>
    <w:rsid w:val="009C738B"/>
    <w:rsid w:val="009C7992"/>
    <w:rsid w:val="009D184D"/>
    <w:rsid w:val="009D1F66"/>
    <w:rsid w:val="009D25EE"/>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6309"/>
    <w:rsid w:val="009E7928"/>
    <w:rsid w:val="009F026B"/>
    <w:rsid w:val="009F184C"/>
    <w:rsid w:val="009F26FA"/>
    <w:rsid w:val="009F3877"/>
    <w:rsid w:val="009F3946"/>
    <w:rsid w:val="009F4694"/>
    <w:rsid w:val="009F5F8C"/>
    <w:rsid w:val="009F7A0F"/>
    <w:rsid w:val="00A019F9"/>
    <w:rsid w:val="00A02FAC"/>
    <w:rsid w:val="00A05CF8"/>
    <w:rsid w:val="00A05D71"/>
    <w:rsid w:val="00A07964"/>
    <w:rsid w:val="00A14AF1"/>
    <w:rsid w:val="00A1542F"/>
    <w:rsid w:val="00A157F2"/>
    <w:rsid w:val="00A1590C"/>
    <w:rsid w:val="00A15A80"/>
    <w:rsid w:val="00A2040C"/>
    <w:rsid w:val="00A204F9"/>
    <w:rsid w:val="00A228AB"/>
    <w:rsid w:val="00A2395C"/>
    <w:rsid w:val="00A23E62"/>
    <w:rsid w:val="00A2496B"/>
    <w:rsid w:val="00A25110"/>
    <w:rsid w:val="00A256C8"/>
    <w:rsid w:val="00A264E7"/>
    <w:rsid w:val="00A266A8"/>
    <w:rsid w:val="00A26EB4"/>
    <w:rsid w:val="00A31951"/>
    <w:rsid w:val="00A31E1C"/>
    <w:rsid w:val="00A327A0"/>
    <w:rsid w:val="00A35435"/>
    <w:rsid w:val="00A35D05"/>
    <w:rsid w:val="00A36353"/>
    <w:rsid w:val="00A364FA"/>
    <w:rsid w:val="00A37511"/>
    <w:rsid w:val="00A41A92"/>
    <w:rsid w:val="00A4446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580"/>
    <w:rsid w:val="00A63B38"/>
    <w:rsid w:val="00A64C91"/>
    <w:rsid w:val="00A64F80"/>
    <w:rsid w:val="00A6534F"/>
    <w:rsid w:val="00A656FA"/>
    <w:rsid w:val="00A67F77"/>
    <w:rsid w:val="00A700E6"/>
    <w:rsid w:val="00A71732"/>
    <w:rsid w:val="00A71FFD"/>
    <w:rsid w:val="00A75EAD"/>
    <w:rsid w:val="00A773B5"/>
    <w:rsid w:val="00A802AF"/>
    <w:rsid w:val="00A80E10"/>
    <w:rsid w:val="00A80E9A"/>
    <w:rsid w:val="00A843F5"/>
    <w:rsid w:val="00A85711"/>
    <w:rsid w:val="00A8611E"/>
    <w:rsid w:val="00A86AB0"/>
    <w:rsid w:val="00A86E27"/>
    <w:rsid w:val="00A90EC3"/>
    <w:rsid w:val="00A92497"/>
    <w:rsid w:val="00A93C00"/>
    <w:rsid w:val="00A940FB"/>
    <w:rsid w:val="00A94423"/>
    <w:rsid w:val="00A95A4A"/>
    <w:rsid w:val="00A97192"/>
    <w:rsid w:val="00AA0BAF"/>
    <w:rsid w:val="00AA1243"/>
    <w:rsid w:val="00AA4AB5"/>
    <w:rsid w:val="00AA5B1D"/>
    <w:rsid w:val="00AA5B62"/>
    <w:rsid w:val="00AA6667"/>
    <w:rsid w:val="00AB049C"/>
    <w:rsid w:val="00AB2F1F"/>
    <w:rsid w:val="00AB392B"/>
    <w:rsid w:val="00AB4766"/>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079A6"/>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6B5"/>
    <w:rsid w:val="00B42784"/>
    <w:rsid w:val="00B429C0"/>
    <w:rsid w:val="00B43FF7"/>
    <w:rsid w:val="00B4451F"/>
    <w:rsid w:val="00B44CA2"/>
    <w:rsid w:val="00B467B9"/>
    <w:rsid w:val="00B47645"/>
    <w:rsid w:val="00B50DDE"/>
    <w:rsid w:val="00B514B9"/>
    <w:rsid w:val="00B51816"/>
    <w:rsid w:val="00B5314B"/>
    <w:rsid w:val="00B55065"/>
    <w:rsid w:val="00B606C2"/>
    <w:rsid w:val="00B6186E"/>
    <w:rsid w:val="00B62520"/>
    <w:rsid w:val="00B62FDE"/>
    <w:rsid w:val="00B63235"/>
    <w:rsid w:val="00B634B3"/>
    <w:rsid w:val="00B652C7"/>
    <w:rsid w:val="00B668D5"/>
    <w:rsid w:val="00B6718F"/>
    <w:rsid w:val="00B67E07"/>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1BBB"/>
    <w:rsid w:val="00BB2001"/>
    <w:rsid w:val="00BB2A7A"/>
    <w:rsid w:val="00BB4CB2"/>
    <w:rsid w:val="00BB5C52"/>
    <w:rsid w:val="00BB79C9"/>
    <w:rsid w:val="00BB7BF5"/>
    <w:rsid w:val="00BB7DEC"/>
    <w:rsid w:val="00BC17EC"/>
    <w:rsid w:val="00BC26EE"/>
    <w:rsid w:val="00BC64A4"/>
    <w:rsid w:val="00BD134E"/>
    <w:rsid w:val="00BD4AE7"/>
    <w:rsid w:val="00BD54DD"/>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63"/>
    <w:rsid w:val="00C07CA2"/>
    <w:rsid w:val="00C07E72"/>
    <w:rsid w:val="00C11F94"/>
    <w:rsid w:val="00C1447A"/>
    <w:rsid w:val="00C15B64"/>
    <w:rsid w:val="00C17B2F"/>
    <w:rsid w:val="00C17B52"/>
    <w:rsid w:val="00C20467"/>
    <w:rsid w:val="00C224FF"/>
    <w:rsid w:val="00C22680"/>
    <w:rsid w:val="00C22B9E"/>
    <w:rsid w:val="00C237F5"/>
    <w:rsid w:val="00C23B57"/>
    <w:rsid w:val="00C23C63"/>
    <w:rsid w:val="00C23D87"/>
    <w:rsid w:val="00C242D0"/>
    <w:rsid w:val="00C256CD"/>
    <w:rsid w:val="00C27079"/>
    <w:rsid w:val="00C308E7"/>
    <w:rsid w:val="00C31221"/>
    <w:rsid w:val="00C32512"/>
    <w:rsid w:val="00C348C6"/>
    <w:rsid w:val="00C35BBF"/>
    <w:rsid w:val="00C403F9"/>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0BD1"/>
    <w:rsid w:val="00CA4ECB"/>
    <w:rsid w:val="00CA51B9"/>
    <w:rsid w:val="00CA5861"/>
    <w:rsid w:val="00CB13ED"/>
    <w:rsid w:val="00CB151E"/>
    <w:rsid w:val="00CB2B04"/>
    <w:rsid w:val="00CB315F"/>
    <w:rsid w:val="00CB58BB"/>
    <w:rsid w:val="00CB5EE0"/>
    <w:rsid w:val="00CC0FE6"/>
    <w:rsid w:val="00CC1D58"/>
    <w:rsid w:val="00CC227F"/>
    <w:rsid w:val="00CC24C6"/>
    <w:rsid w:val="00CC281D"/>
    <w:rsid w:val="00CC29EE"/>
    <w:rsid w:val="00CC4D57"/>
    <w:rsid w:val="00CC7353"/>
    <w:rsid w:val="00CC7A60"/>
    <w:rsid w:val="00CC7F0C"/>
    <w:rsid w:val="00CD0452"/>
    <w:rsid w:val="00CD1247"/>
    <w:rsid w:val="00CD14DF"/>
    <w:rsid w:val="00CD1C9A"/>
    <w:rsid w:val="00CD2366"/>
    <w:rsid w:val="00CD292C"/>
    <w:rsid w:val="00CD32DD"/>
    <w:rsid w:val="00CD4201"/>
    <w:rsid w:val="00CD4995"/>
    <w:rsid w:val="00CD5E0E"/>
    <w:rsid w:val="00CD6F70"/>
    <w:rsid w:val="00CD724E"/>
    <w:rsid w:val="00CE0442"/>
    <w:rsid w:val="00CE083A"/>
    <w:rsid w:val="00CE10B9"/>
    <w:rsid w:val="00CE261F"/>
    <w:rsid w:val="00CE4E46"/>
    <w:rsid w:val="00CE5466"/>
    <w:rsid w:val="00CE5620"/>
    <w:rsid w:val="00CE67FE"/>
    <w:rsid w:val="00CE741C"/>
    <w:rsid w:val="00CE7C1D"/>
    <w:rsid w:val="00CE7C42"/>
    <w:rsid w:val="00CE7D87"/>
    <w:rsid w:val="00CF1948"/>
    <w:rsid w:val="00CF2372"/>
    <w:rsid w:val="00CF4655"/>
    <w:rsid w:val="00CF7089"/>
    <w:rsid w:val="00D00D4D"/>
    <w:rsid w:val="00D02051"/>
    <w:rsid w:val="00D03685"/>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33CD"/>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42E"/>
    <w:rsid w:val="00D87A62"/>
    <w:rsid w:val="00D90934"/>
    <w:rsid w:val="00D90D64"/>
    <w:rsid w:val="00D91970"/>
    <w:rsid w:val="00D91DA8"/>
    <w:rsid w:val="00D92485"/>
    <w:rsid w:val="00D9329D"/>
    <w:rsid w:val="00D94385"/>
    <w:rsid w:val="00D955EA"/>
    <w:rsid w:val="00D95C7A"/>
    <w:rsid w:val="00DA1E75"/>
    <w:rsid w:val="00DA2A09"/>
    <w:rsid w:val="00DA3BC6"/>
    <w:rsid w:val="00DA4431"/>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36D6"/>
    <w:rsid w:val="00DF4413"/>
    <w:rsid w:val="00DF4939"/>
    <w:rsid w:val="00DF4C7C"/>
    <w:rsid w:val="00DF4F31"/>
    <w:rsid w:val="00DF5666"/>
    <w:rsid w:val="00DF648B"/>
    <w:rsid w:val="00DF64B4"/>
    <w:rsid w:val="00DF705F"/>
    <w:rsid w:val="00DF76E7"/>
    <w:rsid w:val="00DF7C8A"/>
    <w:rsid w:val="00E00E98"/>
    <w:rsid w:val="00E04136"/>
    <w:rsid w:val="00E05762"/>
    <w:rsid w:val="00E05D70"/>
    <w:rsid w:val="00E10846"/>
    <w:rsid w:val="00E10868"/>
    <w:rsid w:val="00E13E26"/>
    <w:rsid w:val="00E152B4"/>
    <w:rsid w:val="00E15721"/>
    <w:rsid w:val="00E157B5"/>
    <w:rsid w:val="00E15959"/>
    <w:rsid w:val="00E15A34"/>
    <w:rsid w:val="00E2409B"/>
    <w:rsid w:val="00E240E6"/>
    <w:rsid w:val="00E24320"/>
    <w:rsid w:val="00E26747"/>
    <w:rsid w:val="00E2701F"/>
    <w:rsid w:val="00E27163"/>
    <w:rsid w:val="00E304F9"/>
    <w:rsid w:val="00E30FFD"/>
    <w:rsid w:val="00E3139D"/>
    <w:rsid w:val="00E327C6"/>
    <w:rsid w:val="00E32903"/>
    <w:rsid w:val="00E32DA8"/>
    <w:rsid w:val="00E34B84"/>
    <w:rsid w:val="00E36ACA"/>
    <w:rsid w:val="00E41551"/>
    <w:rsid w:val="00E41593"/>
    <w:rsid w:val="00E42740"/>
    <w:rsid w:val="00E42E3C"/>
    <w:rsid w:val="00E4301E"/>
    <w:rsid w:val="00E4302D"/>
    <w:rsid w:val="00E43E3D"/>
    <w:rsid w:val="00E4455B"/>
    <w:rsid w:val="00E5365E"/>
    <w:rsid w:val="00E53C43"/>
    <w:rsid w:val="00E55311"/>
    <w:rsid w:val="00E5725C"/>
    <w:rsid w:val="00E61F79"/>
    <w:rsid w:val="00E62D46"/>
    <w:rsid w:val="00E6492D"/>
    <w:rsid w:val="00E65200"/>
    <w:rsid w:val="00E66A6D"/>
    <w:rsid w:val="00E676AA"/>
    <w:rsid w:val="00E703B4"/>
    <w:rsid w:val="00E70622"/>
    <w:rsid w:val="00E716EC"/>
    <w:rsid w:val="00E71F1C"/>
    <w:rsid w:val="00E72BDD"/>
    <w:rsid w:val="00E73BB9"/>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2E5"/>
    <w:rsid w:val="00EC7A22"/>
    <w:rsid w:val="00ED23CF"/>
    <w:rsid w:val="00ED3563"/>
    <w:rsid w:val="00ED3850"/>
    <w:rsid w:val="00ED3880"/>
    <w:rsid w:val="00ED51AB"/>
    <w:rsid w:val="00ED5BED"/>
    <w:rsid w:val="00EE16DC"/>
    <w:rsid w:val="00EE22A1"/>
    <w:rsid w:val="00EE2F71"/>
    <w:rsid w:val="00EE3276"/>
    <w:rsid w:val="00EE33A2"/>
    <w:rsid w:val="00EE3D92"/>
    <w:rsid w:val="00EE564F"/>
    <w:rsid w:val="00EE6B17"/>
    <w:rsid w:val="00EE6F57"/>
    <w:rsid w:val="00EE6FC5"/>
    <w:rsid w:val="00EF0058"/>
    <w:rsid w:val="00EF0B4C"/>
    <w:rsid w:val="00EF2D63"/>
    <w:rsid w:val="00EF2EA7"/>
    <w:rsid w:val="00EF3028"/>
    <w:rsid w:val="00EF36A9"/>
    <w:rsid w:val="00EF46B0"/>
    <w:rsid w:val="00EF5D6A"/>
    <w:rsid w:val="00EF64DF"/>
    <w:rsid w:val="00EF693F"/>
    <w:rsid w:val="00EF7ADC"/>
    <w:rsid w:val="00EF7BF7"/>
    <w:rsid w:val="00F000DA"/>
    <w:rsid w:val="00F00222"/>
    <w:rsid w:val="00F0147A"/>
    <w:rsid w:val="00F02400"/>
    <w:rsid w:val="00F0256A"/>
    <w:rsid w:val="00F03643"/>
    <w:rsid w:val="00F03E53"/>
    <w:rsid w:val="00F050F3"/>
    <w:rsid w:val="00F06519"/>
    <w:rsid w:val="00F107E9"/>
    <w:rsid w:val="00F115E5"/>
    <w:rsid w:val="00F14807"/>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3ACC"/>
    <w:rsid w:val="00F240F4"/>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0E46"/>
    <w:rsid w:val="00F41D75"/>
    <w:rsid w:val="00F42E78"/>
    <w:rsid w:val="00F451AA"/>
    <w:rsid w:val="00F452DB"/>
    <w:rsid w:val="00F45DED"/>
    <w:rsid w:val="00F45E00"/>
    <w:rsid w:val="00F46102"/>
    <w:rsid w:val="00F47073"/>
    <w:rsid w:val="00F476B2"/>
    <w:rsid w:val="00F5072D"/>
    <w:rsid w:val="00F5176B"/>
    <w:rsid w:val="00F531CC"/>
    <w:rsid w:val="00F53365"/>
    <w:rsid w:val="00F536E8"/>
    <w:rsid w:val="00F55AB2"/>
    <w:rsid w:val="00F56612"/>
    <w:rsid w:val="00F57A87"/>
    <w:rsid w:val="00F622A6"/>
    <w:rsid w:val="00F62ACE"/>
    <w:rsid w:val="00F62E84"/>
    <w:rsid w:val="00F65405"/>
    <w:rsid w:val="00F65A10"/>
    <w:rsid w:val="00F66253"/>
    <w:rsid w:val="00F73D76"/>
    <w:rsid w:val="00F742A1"/>
    <w:rsid w:val="00F7446C"/>
    <w:rsid w:val="00F74E97"/>
    <w:rsid w:val="00F7544F"/>
    <w:rsid w:val="00F75A55"/>
    <w:rsid w:val="00F76FF0"/>
    <w:rsid w:val="00F77103"/>
    <w:rsid w:val="00F77D98"/>
    <w:rsid w:val="00F8010C"/>
    <w:rsid w:val="00F80946"/>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B35EF"/>
    <w:rsid w:val="00FB63B6"/>
    <w:rsid w:val="00FC031A"/>
    <w:rsid w:val="00FC0860"/>
    <w:rsid w:val="00FC0F19"/>
    <w:rsid w:val="00FC28F3"/>
    <w:rsid w:val="00FC37F6"/>
    <w:rsid w:val="00FC3A59"/>
    <w:rsid w:val="00FC42E0"/>
    <w:rsid w:val="00FC6600"/>
    <w:rsid w:val="00FC6DC8"/>
    <w:rsid w:val="00FD138A"/>
    <w:rsid w:val="00FD213A"/>
    <w:rsid w:val="00FD2F6C"/>
    <w:rsid w:val="00FD3BDE"/>
    <w:rsid w:val="00FD643A"/>
    <w:rsid w:val="00FD6FBE"/>
    <w:rsid w:val="00FD7A03"/>
    <w:rsid w:val="00FD7E6E"/>
    <w:rsid w:val="00FE04DF"/>
    <w:rsid w:val="00FE0A6E"/>
    <w:rsid w:val="00FE417B"/>
    <w:rsid w:val="00FE460E"/>
    <w:rsid w:val="00FE5AC6"/>
    <w:rsid w:val="00FE7564"/>
    <w:rsid w:val="00FF26F8"/>
    <w:rsid w:val="00FF27C1"/>
    <w:rsid w:val="00FF3BAE"/>
    <w:rsid w:val="00FF41E5"/>
    <w:rsid w:val="00FF47E3"/>
    <w:rsid w:val="00FF728A"/>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 w:type="paragraph" w:styleId="af">
    <w:name w:val="No Spacing"/>
    <w:uiPriority w:val="1"/>
    <w:qFormat/>
    <w:rsid w:val="00A05CF8"/>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17384459">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14763203">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22338430">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10303387">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69388379">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EC61-1895-4984-8047-855800F5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3907</Words>
  <Characters>22275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Microsoft</Company>
  <LinksUpToDate>false</LinksUpToDate>
  <CharactersWithSpaces>26130</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10</cp:revision>
  <cp:lastPrinted>2023-09-05T10:43:00Z</cp:lastPrinted>
  <dcterms:created xsi:type="dcterms:W3CDTF">2023-07-20T11:30:00Z</dcterms:created>
  <dcterms:modified xsi:type="dcterms:W3CDTF">2023-10-17T05:30:00Z</dcterms:modified>
</cp:coreProperties>
</file>